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0F7BF0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6275" cy="822960"/>
            <wp:effectExtent l="0" t="0" r="0" b="0"/>
            <wp:wrapTopAndBottom/>
            <wp:docPr id="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BF0">
      <w:pPr>
        <w:rPr>
          <w:rFonts w:hint="eastAsia"/>
        </w:rPr>
        <w:sectPr>
          <w:pgSz w:w="11906" w:h="16838"/>
          <w:pgMar w:top="1191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0F7BF0">
      <w:pPr>
        <w:spacing w:line="276" w:lineRule="auto"/>
        <w:jc w:val="center"/>
        <w:rPr>
          <w:rFonts w:hint="eastAsia"/>
          <w:b/>
          <w:sz w:val="36"/>
        </w:rPr>
      </w:pPr>
      <w:r>
        <w:rPr>
          <w:b/>
          <w:sz w:val="36"/>
        </w:rPr>
        <w:t>АДМИНИСТРАЦИЯ</w:t>
      </w:r>
    </w:p>
    <w:p w:rsidR="000F7BF0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7BF0">
      <w:pPr>
        <w:spacing w:line="276" w:lineRule="auto"/>
        <w:jc w:val="center"/>
        <w:rPr>
          <w:rFonts w:hint="eastAsia"/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0F7BF0">
      <w:pPr>
        <w:spacing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F7BF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0F7BF0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BF0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BF0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10"/>
          <w:sz w:val="36"/>
          <w:szCs w:val="36"/>
        </w:rPr>
      </w:pPr>
      <w:r>
        <w:rPr>
          <w:rFonts w:ascii="Times New Roman" w:hAnsi="Times New Roman" w:cs="Times New Roman"/>
          <w:b/>
          <w:sz w:val="36"/>
        </w:rPr>
        <w:t>ПОСТАНОВЛЕНИЕ</w:t>
      </w:r>
    </w:p>
    <w:p w:rsidR="000F7BF0">
      <w:pPr>
        <w:spacing w:line="276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tbl>
      <w:tblPr>
        <w:tblW w:w="89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38"/>
        <w:gridCol w:w="2398"/>
        <w:gridCol w:w="400"/>
        <w:gridCol w:w="2341"/>
        <w:gridCol w:w="1812"/>
      </w:tblGrid>
      <w:tr>
        <w:tblPrEx>
          <w:tblW w:w="8989" w:type="dxa"/>
          <w:tblInd w:w="55" w:type="dxa"/>
          <w:tblLayout w:type="fixed"/>
          <w:tblLook w:val="04A0"/>
        </w:tblPrEx>
        <w:tc>
          <w:tcPr>
            <w:tcW w:w="2038" w:type="dxa"/>
          </w:tcPr>
          <w:p w:rsidR="000F7BF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0F7BF0">
            <w:pPr>
              <w:pStyle w:val="a5"/>
              <w:tabs>
                <w:tab w:val="left" w:pos="739"/>
              </w:tabs>
              <w:ind w:firstLine="454"/>
              <w:rPr>
                <w:rFonts w:hint="eastAsia"/>
              </w:rPr>
            </w:pPr>
          </w:p>
        </w:tc>
        <w:tc>
          <w:tcPr>
            <w:tcW w:w="400" w:type="dxa"/>
          </w:tcPr>
          <w:p w:rsidR="000F7BF0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№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:rsidR="000F7BF0" w:rsidP="00A41E4A">
            <w:pPr>
              <w:pStyle w:val="a5"/>
              <w:ind w:firstLine="567"/>
              <w:rPr>
                <w:rFonts w:hint="eastAsia"/>
              </w:rPr>
            </w:pPr>
            <w:r>
              <w:rPr>
                <w:rFonts w:ascii="Times New Roman" w:eastAsia="Calibri" w:hAnsi="Times New Roman"/>
                <w:color w:val="FFFFFF"/>
                <w:sz w:val="22"/>
                <w:szCs w:val="22"/>
              </w:rPr>
              <w:t>$</w:t>
            </w:r>
          </w:p>
        </w:tc>
        <w:tc>
          <w:tcPr>
            <w:tcW w:w="1812" w:type="dxa"/>
          </w:tcPr>
          <w:p w:rsidR="000F7BF0">
            <w:pPr>
              <w:pStyle w:val="a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0F7BF0">
      <w:pPr>
        <w:pStyle w:val="LO-Normal1"/>
        <w:spacing w:after="0" w:line="240" w:lineRule="auto"/>
        <w:ind w:left="0" w:firstLine="0"/>
        <w:jc w:val="center"/>
        <w:rPr>
          <w:b/>
          <w:sz w:val="18"/>
          <w:szCs w:val="18"/>
        </w:rPr>
      </w:pPr>
    </w:p>
    <w:p w:rsidR="000F7BF0">
      <w:pPr>
        <w:pStyle w:val="LO-Normal1"/>
        <w:spacing w:after="0" w:line="240" w:lineRule="auto"/>
        <w:ind w:left="0" w:firstLine="0"/>
        <w:jc w:val="center"/>
        <w:rPr>
          <w:sz w:val="24"/>
        </w:rPr>
      </w:pPr>
      <w:r>
        <w:rPr>
          <w:b/>
          <w:sz w:val="24"/>
        </w:rPr>
        <w:t>г. Ступино</w:t>
      </w:r>
    </w:p>
    <w:p w:rsidR="000F7BF0">
      <w:pPr>
        <w:pStyle w:val="LO-Normal1"/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0F7BF0">
      <w:pPr>
        <w:pStyle w:val="LO-Normal1"/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D52965" w:rsidP="00D52965">
      <w:pPr>
        <w:pStyle w:val="LO-Normal1"/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Об утверждении </w:t>
      </w:r>
      <w:r>
        <w:rPr>
          <w:rFonts w:ascii="Arial" w:hAnsi="Arial" w:cs="Arial"/>
          <w:sz w:val="24"/>
        </w:rPr>
        <w:t>П</w:t>
      </w:r>
      <w:r w:rsidRPr="00D52965">
        <w:rPr>
          <w:rFonts w:ascii="Arial" w:hAnsi="Arial" w:cs="Arial"/>
          <w:sz w:val="24"/>
        </w:rPr>
        <w:t>орядк</w:t>
      </w:r>
      <w:r>
        <w:rPr>
          <w:rFonts w:ascii="Arial" w:hAnsi="Arial" w:cs="Arial"/>
          <w:sz w:val="24"/>
        </w:rPr>
        <w:t>а</w:t>
      </w:r>
      <w:r w:rsidRPr="00D52965">
        <w:rPr>
          <w:rFonts w:ascii="Arial" w:hAnsi="Arial" w:cs="Arial"/>
          <w:sz w:val="24"/>
        </w:rPr>
        <w:t xml:space="preserve"> выявления</w:t>
      </w:r>
    </w:p>
    <w:p w:rsidR="003D669D" w:rsidP="00D52965">
      <w:pPr>
        <w:pStyle w:val="LO-Normal1"/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 w:rsidRPr="00D52965">
        <w:rPr>
          <w:rFonts w:ascii="Arial" w:hAnsi="Arial" w:cs="Arial"/>
          <w:sz w:val="24"/>
        </w:rPr>
        <w:t xml:space="preserve">и демонтажа неправомерно </w:t>
      </w:r>
    </w:p>
    <w:p w:rsidR="00690E1C" w:rsidP="00A41E4A">
      <w:pPr>
        <w:pStyle w:val="LO-Normal1"/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 w:rsidRPr="00D52965">
        <w:rPr>
          <w:rFonts w:ascii="Arial" w:hAnsi="Arial" w:cs="Arial"/>
          <w:sz w:val="24"/>
        </w:rPr>
        <w:t>размещенных</w:t>
      </w:r>
      <w:r w:rsidR="003D669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 (или) эксплуатируемых</w:t>
      </w:r>
    </w:p>
    <w:p w:rsidR="00690E1C" w:rsidP="00A41E4A">
      <w:pPr>
        <w:pStyle w:val="LO-Normal1"/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 w:rsidRPr="00D52965">
        <w:rPr>
          <w:rFonts w:ascii="Arial" w:hAnsi="Arial" w:cs="Arial"/>
          <w:sz w:val="24"/>
        </w:rPr>
        <w:t>нестационарных</w:t>
      </w:r>
      <w:r w:rsidR="003D669D">
        <w:rPr>
          <w:rFonts w:ascii="Arial" w:hAnsi="Arial" w:cs="Arial"/>
          <w:sz w:val="24"/>
        </w:rPr>
        <w:t xml:space="preserve"> </w:t>
      </w:r>
      <w:r w:rsidR="001B7891">
        <w:rPr>
          <w:rFonts w:ascii="Arial" w:hAnsi="Arial" w:cs="Arial"/>
          <w:sz w:val="24"/>
        </w:rPr>
        <w:t xml:space="preserve">торговых объектов </w:t>
      </w:r>
    </w:p>
    <w:p w:rsidR="00690E1C" w:rsidP="00A41E4A">
      <w:pPr>
        <w:pStyle w:val="LO-Normal1"/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территории городского округа</w:t>
      </w:r>
      <w:r w:rsidR="001B7891">
        <w:rPr>
          <w:rFonts w:ascii="Arial" w:hAnsi="Arial" w:cs="Arial"/>
          <w:sz w:val="24"/>
        </w:rPr>
        <w:t xml:space="preserve"> </w:t>
      </w:r>
    </w:p>
    <w:p w:rsidR="00A41E4A" w:rsidP="00A41E4A">
      <w:pPr>
        <w:pStyle w:val="LO-Normal1"/>
        <w:spacing w:after="0" w:line="240" w:lineRule="auto"/>
        <w:ind w:left="0" w:firstLine="0"/>
        <w:jc w:val="left"/>
        <w:rPr>
          <w:rFonts w:ascii="Arial" w:hAnsi="Arial" w:cs="Arial"/>
          <w:bCs/>
          <w:sz w:val="24"/>
        </w:rPr>
      </w:pPr>
      <w:r w:rsidRPr="0023095F">
        <w:rPr>
          <w:rFonts w:ascii="Arial" w:hAnsi="Arial" w:cs="Arial"/>
          <w:sz w:val="24"/>
        </w:rPr>
        <w:t>Ступино</w:t>
      </w:r>
      <w:r w:rsidR="003D669D">
        <w:rPr>
          <w:rFonts w:ascii="Arial" w:hAnsi="Arial" w:cs="Arial"/>
          <w:sz w:val="24"/>
        </w:rPr>
        <w:t xml:space="preserve"> </w:t>
      </w:r>
      <w:r w:rsidRPr="0023095F">
        <w:rPr>
          <w:rFonts w:ascii="Arial" w:hAnsi="Arial" w:cs="Arial"/>
          <w:sz w:val="24"/>
        </w:rPr>
        <w:t>Московской области</w:t>
      </w:r>
    </w:p>
    <w:p w:rsidR="000F7BF0">
      <w:pPr>
        <w:pStyle w:val="LO-Normal1"/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0F7BF0">
      <w:pPr>
        <w:pStyle w:val="LO-Normal1"/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C77D3B" w:rsidRPr="00176809" w:rsidP="00C77D3B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5783E">
        <w:rPr>
          <w:rFonts w:ascii="Arial" w:hAnsi="Arial" w:cs="Arial"/>
        </w:rPr>
        <w:t xml:space="preserve">В соответствии с Гражданским кодексом Российской Федерации, Земельным кодексом Российской Федерации, Градостроительным </w:t>
      </w:r>
      <w:r w:rsidR="00C04AA6">
        <w:rPr>
          <w:rFonts w:ascii="Arial" w:hAnsi="Arial" w:cs="Arial"/>
        </w:rPr>
        <w:t>кодексом Российской Федерации, ф</w:t>
      </w:r>
      <w:r w:rsidRPr="0005783E">
        <w:rPr>
          <w:rFonts w:ascii="Arial" w:hAnsi="Arial" w:cs="Arial"/>
        </w:rPr>
        <w:t>едеральным</w:t>
      </w:r>
      <w:r w:rsidR="00C04AA6">
        <w:rPr>
          <w:rFonts w:ascii="Arial" w:hAnsi="Arial" w:cs="Arial"/>
        </w:rPr>
        <w:t>и</w:t>
      </w:r>
      <w:r w:rsidRPr="0005783E">
        <w:rPr>
          <w:rFonts w:ascii="Arial" w:hAnsi="Arial" w:cs="Arial"/>
        </w:rPr>
        <w:t xml:space="preserve"> закон</w:t>
      </w:r>
      <w:r w:rsidR="00C04AA6">
        <w:rPr>
          <w:rFonts w:ascii="Arial" w:hAnsi="Arial" w:cs="Arial"/>
        </w:rPr>
        <w:t>ами</w:t>
      </w:r>
      <w:r w:rsidRPr="0005783E">
        <w:rPr>
          <w:rFonts w:ascii="Arial" w:hAnsi="Arial" w:cs="Arial"/>
        </w:rPr>
        <w:t xml:space="preserve"> от 06.10.2003 № 131-ФЗ </w:t>
      </w:r>
      <w:r>
        <w:rPr>
          <w:rFonts w:ascii="Arial" w:hAnsi="Arial" w:cs="Arial"/>
        </w:rPr>
        <w:br/>
      </w:r>
      <w:r w:rsidRPr="0005783E">
        <w:rPr>
          <w:rFonts w:ascii="Arial" w:hAnsi="Arial" w:cs="Arial"/>
        </w:rPr>
        <w:t>«Об общих принципах организации местного самоупр</w:t>
      </w:r>
      <w:r>
        <w:rPr>
          <w:rFonts w:ascii="Arial" w:hAnsi="Arial" w:cs="Arial"/>
        </w:rPr>
        <w:t xml:space="preserve">авления в Российской Федерации», </w:t>
      </w:r>
      <w:r w:rsidRPr="00C04AA6" w:rsidR="00C04AA6">
        <w:rPr>
          <w:rFonts w:ascii="Arial" w:hAnsi="Arial" w:cs="Arial"/>
        </w:rPr>
        <w:t xml:space="preserve">от 28.12.2009 </w:t>
      </w:r>
      <w:hyperlink r:id="rId5">
        <w:r w:rsidRPr="00C04AA6" w:rsidR="00C04AA6">
          <w:rPr>
            <w:rFonts w:ascii="Arial" w:hAnsi="Arial" w:cs="Arial"/>
            <w:color w:val="000000" w:themeColor="text1"/>
          </w:rPr>
          <w:t>№ 381-ФЗ</w:t>
        </w:r>
      </w:hyperlink>
      <w:r w:rsidRPr="00C04AA6" w:rsidR="00C04AA6">
        <w:rPr>
          <w:rFonts w:ascii="Arial" w:hAnsi="Arial" w:cs="Arial"/>
        </w:rPr>
        <w:t xml:space="preserve"> </w:t>
      </w:r>
      <w:r w:rsidR="00C04AA6">
        <w:rPr>
          <w:rFonts w:ascii="Arial" w:hAnsi="Arial" w:cs="Arial"/>
        </w:rPr>
        <w:t>«</w:t>
      </w:r>
      <w:r w:rsidRPr="00C04AA6" w:rsidR="00C04AA6">
        <w:rPr>
          <w:rFonts w:ascii="Arial" w:hAnsi="Arial" w:cs="Arial"/>
        </w:rPr>
        <w:t>Об основах государственного регулирования торговой деят</w:t>
      </w:r>
      <w:r w:rsidR="00C04AA6">
        <w:rPr>
          <w:rFonts w:ascii="Arial" w:hAnsi="Arial" w:cs="Arial"/>
        </w:rPr>
        <w:t>ельности в Российской Федерации»,</w:t>
      </w:r>
      <w:r w:rsidRPr="00C04AA6" w:rsidR="00C04AA6">
        <w:rPr>
          <w:rFonts w:ascii="Arial" w:hAnsi="Arial" w:cs="Arial"/>
        </w:rPr>
        <w:t xml:space="preserve"> </w:t>
      </w:r>
      <w:r w:rsidRPr="00176809">
        <w:rPr>
          <w:rFonts w:ascii="Arial" w:hAnsi="Arial" w:cs="Arial"/>
        </w:rPr>
        <w:t xml:space="preserve">Законом Московской области от 30.12.2014 </w:t>
      </w:r>
      <w:r w:rsidRPr="0005783E">
        <w:rPr>
          <w:rFonts w:ascii="Arial" w:hAnsi="Arial" w:cs="Arial"/>
        </w:rPr>
        <w:t>№</w:t>
      </w:r>
      <w:r w:rsidRPr="00176809">
        <w:rPr>
          <w:rFonts w:ascii="Arial" w:hAnsi="Arial" w:cs="Arial"/>
        </w:rPr>
        <w:t xml:space="preserve"> 191/2014-ОЗ </w:t>
      </w:r>
      <w:r>
        <w:rPr>
          <w:rFonts w:ascii="Arial" w:hAnsi="Arial" w:cs="Arial"/>
        </w:rPr>
        <w:t>«</w:t>
      </w:r>
      <w:r w:rsidRPr="00176809">
        <w:rPr>
          <w:rFonts w:ascii="Arial" w:hAnsi="Arial" w:cs="Arial"/>
        </w:rPr>
        <w:t>О регулировании дополнительных вопросов в сфере благоустройства в Московской области</w:t>
      </w:r>
      <w:r>
        <w:rPr>
          <w:rFonts w:ascii="Arial" w:hAnsi="Arial" w:cs="Arial"/>
        </w:rPr>
        <w:t xml:space="preserve">», </w:t>
      </w:r>
      <w:r w:rsidRPr="00176809">
        <w:rPr>
          <w:rFonts w:ascii="Arial" w:hAnsi="Arial" w:cs="Arial"/>
        </w:rPr>
        <w:t>Правилами благоустройства</w:t>
      </w:r>
      <w:r w:rsidRPr="00176809">
        <w:rPr>
          <w:rFonts w:ascii="Arial" w:hAnsi="Arial" w:cs="Arial"/>
        </w:rPr>
        <w:t xml:space="preserve"> территории городского округа Ступино Московской области, утвержденными решением Совета депутатов городского округа Ступино Московской области от 25 октября 2018 г. </w:t>
      </w:r>
      <w:r w:rsidRPr="0005783E">
        <w:rPr>
          <w:rFonts w:ascii="Arial" w:hAnsi="Arial" w:cs="Arial"/>
        </w:rPr>
        <w:t>№</w:t>
      </w:r>
      <w:r w:rsidRPr="00176809">
        <w:rPr>
          <w:rFonts w:ascii="Arial" w:hAnsi="Arial" w:cs="Arial"/>
        </w:rPr>
        <w:t xml:space="preserve"> 204/19</w:t>
      </w:r>
      <w:r>
        <w:rPr>
          <w:rFonts w:ascii="Arial" w:hAnsi="Arial" w:cs="Arial"/>
        </w:rPr>
        <w:t>,</w:t>
      </w:r>
      <w:r w:rsidR="00F16C20">
        <w:rPr>
          <w:rFonts w:ascii="Arial" w:hAnsi="Arial" w:cs="Arial"/>
        </w:rPr>
        <w:t xml:space="preserve"> </w:t>
      </w:r>
      <w:r w:rsidRPr="00176809">
        <w:rPr>
          <w:rFonts w:ascii="Arial" w:hAnsi="Arial" w:cs="Arial"/>
        </w:rPr>
        <w:t xml:space="preserve">в целях обеспечения </w:t>
      </w:r>
      <w:r w:rsidR="00F16C20">
        <w:rPr>
          <w:rFonts w:ascii="Arial" w:hAnsi="Arial" w:cs="Arial"/>
        </w:rPr>
        <w:br/>
      </w:r>
      <w:r w:rsidRPr="00176809">
        <w:rPr>
          <w:rFonts w:ascii="Arial" w:hAnsi="Arial" w:cs="Arial"/>
        </w:rPr>
        <w:t>и повышения комфортности и безопасности условий жизнедеятельности граждан, улучшени</w:t>
      </w:r>
      <w:r w:rsidR="00BF2964">
        <w:rPr>
          <w:rFonts w:ascii="Arial" w:hAnsi="Arial" w:cs="Arial"/>
        </w:rPr>
        <w:t>я</w:t>
      </w:r>
      <w:r w:rsidRPr="00176809">
        <w:rPr>
          <w:rFonts w:ascii="Arial" w:hAnsi="Arial" w:cs="Arial"/>
        </w:rPr>
        <w:t xml:space="preserve"> состояния и эстетического восприятия территории городского округа </w:t>
      </w:r>
      <w:r>
        <w:rPr>
          <w:rFonts w:ascii="Arial" w:hAnsi="Arial" w:cs="Arial"/>
        </w:rPr>
        <w:t>Ступино</w:t>
      </w:r>
      <w:r w:rsidR="00C62F58">
        <w:rPr>
          <w:rFonts w:ascii="Arial" w:hAnsi="Arial" w:cs="Arial"/>
        </w:rPr>
        <w:t xml:space="preserve"> Московской области</w:t>
      </w:r>
    </w:p>
    <w:p w:rsidR="000F7BF0" w:rsidP="00871A3F">
      <w:pPr>
        <w:pStyle w:val="LO-Normal1"/>
        <w:tabs>
          <w:tab w:val="left" w:pos="709"/>
        </w:tabs>
        <w:spacing w:after="0" w:line="360" w:lineRule="auto"/>
        <w:ind w:left="0" w:firstLine="0"/>
        <w:jc w:val="center"/>
        <w:rPr>
          <w:rFonts w:ascii="Arial" w:hAnsi="Arial" w:cs="Arial"/>
          <w:sz w:val="24"/>
        </w:rPr>
      </w:pPr>
    </w:p>
    <w:p w:rsidR="000F7BF0">
      <w:pPr>
        <w:pStyle w:val="LO-Normal1"/>
        <w:spacing w:after="0" w:line="276" w:lineRule="auto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ПОСТАНОВЛЯЮ:</w:t>
      </w:r>
    </w:p>
    <w:p w:rsidR="000F7BF0">
      <w:pPr>
        <w:pStyle w:val="LO-Normal1"/>
        <w:spacing w:after="0" w:line="360" w:lineRule="auto"/>
        <w:ind w:left="0" w:firstLine="0"/>
        <w:jc w:val="center"/>
        <w:rPr>
          <w:rFonts w:ascii="Arial" w:hAnsi="Arial" w:cs="Arial"/>
          <w:sz w:val="24"/>
        </w:rPr>
      </w:pPr>
    </w:p>
    <w:p w:rsidR="000F7BF0" w:rsidRPr="00690E1C" w:rsidP="00690E1C">
      <w:pPr>
        <w:pStyle w:val="LO-Normal1"/>
        <w:spacing w:after="0" w:line="360" w:lineRule="auto"/>
        <w:ind w:left="0" w:firstLine="709"/>
        <w:rPr>
          <w:rFonts w:ascii="Arial" w:hAnsi="Arial" w:cs="Arial"/>
          <w:color w:val="000000" w:themeColor="text1"/>
          <w:sz w:val="24"/>
        </w:rPr>
      </w:pPr>
      <w:r w:rsidRPr="00690E1C">
        <w:rPr>
          <w:rFonts w:ascii="Arial" w:hAnsi="Arial" w:cs="Arial"/>
          <w:color w:val="000000" w:themeColor="text1"/>
          <w:sz w:val="24"/>
        </w:rPr>
        <w:t xml:space="preserve">1. Утвердить </w:t>
      </w:r>
      <w:r w:rsidRPr="00690E1C" w:rsidR="00871A3F">
        <w:rPr>
          <w:rFonts w:ascii="Arial" w:hAnsi="Arial" w:cs="Arial"/>
          <w:color w:val="000000" w:themeColor="text1"/>
          <w:sz w:val="24"/>
        </w:rPr>
        <w:t xml:space="preserve">Порядок </w:t>
      </w:r>
      <w:r w:rsidRPr="00690E1C" w:rsidR="00FE2FE7">
        <w:rPr>
          <w:rFonts w:ascii="Arial" w:hAnsi="Arial" w:cs="Arial"/>
          <w:color w:val="000000" w:themeColor="text1"/>
          <w:sz w:val="24"/>
        </w:rPr>
        <w:t xml:space="preserve">выявления и демонтажа </w:t>
      </w:r>
      <w:r w:rsidRPr="00690E1C" w:rsidR="00690E1C">
        <w:rPr>
          <w:rFonts w:ascii="Arial" w:hAnsi="Arial" w:cs="Arial"/>
          <w:color w:val="000000" w:themeColor="text1"/>
          <w:sz w:val="24"/>
        </w:rPr>
        <w:t>неправомерно размещенных и (или) эксплуатируемых</w:t>
      </w:r>
      <w:r w:rsidR="00690E1C">
        <w:rPr>
          <w:rFonts w:ascii="Arial" w:hAnsi="Arial" w:cs="Arial"/>
          <w:color w:val="000000" w:themeColor="text1"/>
          <w:sz w:val="24"/>
        </w:rPr>
        <w:t xml:space="preserve"> </w:t>
      </w:r>
      <w:r w:rsidRPr="00690E1C" w:rsidR="00690E1C">
        <w:rPr>
          <w:rFonts w:ascii="Arial" w:hAnsi="Arial" w:cs="Arial"/>
          <w:color w:val="000000" w:themeColor="text1"/>
          <w:sz w:val="24"/>
        </w:rPr>
        <w:t>нестационарных торговых объектов на территории городского округа Ступино Московской области</w:t>
      </w:r>
      <w:r w:rsidRPr="00690E1C" w:rsidR="00871A3F">
        <w:rPr>
          <w:rFonts w:ascii="Arial" w:hAnsi="Arial" w:cs="Arial"/>
          <w:color w:val="000000" w:themeColor="text1"/>
          <w:sz w:val="24"/>
        </w:rPr>
        <w:t xml:space="preserve"> (Приложение).</w:t>
      </w:r>
    </w:p>
    <w:p w:rsidR="000F7BF0" w:rsidRPr="00690E1C" w:rsidP="00690E1C">
      <w:pPr>
        <w:pStyle w:val="LO-Normal1"/>
        <w:spacing w:after="0" w:line="360" w:lineRule="auto"/>
        <w:ind w:left="0" w:firstLine="709"/>
        <w:rPr>
          <w:rFonts w:ascii="Arial" w:hAnsi="Arial" w:cs="Arial"/>
          <w:color w:val="000000" w:themeColor="text1"/>
          <w:sz w:val="24"/>
        </w:rPr>
      </w:pPr>
      <w:r w:rsidRPr="00690E1C">
        <w:rPr>
          <w:rFonts w:ascii="Arial" w:hAnsi="Arial" w:cs="Arial"/>
          <w:color w:val="000000" w:themeColor="text1"/>
          <w:sz w:val="24"/>
        </w:rPr>
        <w:t>2. 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0F7BF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4. </w:t>
      </w:r>
      <w:r>
        <w:rPr>
          <w:rFonts w:ascii="Arial" w:eastAsia="Times New Roman" w:hAnsi="Arial" w:cs="Arial"/>
          <w:color w:val="000000"/>
        </w:rPr>
        <w:t>Контроль за</w:t>
      </w:r>
      <w:r>
        <w:rPr>
          <w:rFonts w:ascii="Arial" w:eastAsia="Times New Roman" w:hAnsi="Arial" w:cs="Arial"/>
          <w:color w:val="000000"/>
        </w:rPr>
        <w:t xml:space="preserve"> исполнением настоящего постановления возложить </w:t>
      </w:r>
      <w:r>
        <w:rPr>
          <w:rFonts w:ascii="Arial" w:eastAsia="Times New Roman" w:hAnsi="Arial" w:cs="Arial"/>
          <w:color w:val="000000"/>
        </w:rPr>
        <w:br/>
        <w:t>на заместителя главы городского округа Ступино Московской области Протопопова С.В.</w:t>
      </w:r>
    </w:p>
    <w:p w:rsidR="000F7BF0">
      <w:pPr>
        <w:pStyle w:val="LO-Normal1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0F7BF0">
      <w:pPr>
        <w:pStyle w:val="LO-Normal1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0F7BF0">
      <w:pPr>
        <w:pStyle w:val="LO-Normal1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9328" w:type="dxa"/>
        <w:tblInd w:w="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40"/>
        <w:gridCol w:w="76"/>
        <w:gridCol w:w="1488"/>
        <w:gridCol w:w="3124"/>
      </w:tblGrid>
      <w:tr w:rsidTr="00B51DE1">
        <w:tblPrEx>
          <w:tblW w:w="9328" w:type="dxa"/>
          <w:tblInd w:w="84" w:type="dxa"/>
          <w:tblLayout w:type="fixed"/>
          <w:tblLook w:val="04A0"/>
        </w:tblPrEx>
        <w:trPr>
          <w:trHeight w:val="283"/>
        </w:trPr>
        <w:tc>
          <w:tcPr>
            <w:tcW w:w="4716" w:type="dxa"/>
            <w:gridSpan w:val="2"/>
            <w:vAlign w:val="bottom"/>
          </w:tcPr>
          <w:p w:rsidR="000F7BF0">
            <w:pPr>
              <w:pStyle w:val="a5"/>
              <w:rPr>
                <w:rFonts w:hint="eastAsia"/>
              </w:rPr>
            </w:pPr>
            <w:r>
              <w:rPr>
                <w:rFonts w:ascii="Arial" w:eastAsia="Times New Roman" w:hAnsi="Arial" w:cs="Arial"/>
              </w:rPr>
              <w:t>Глава городского округа Ступино Московской области</w:t>
            </w:r>
          </w:p>
        </w:tc>
        <w:tc>
          <w:tcPr>
            <w:tcW w:w="1488" w:type="dxa"/>
            <w:tcMar>
              <w:left w:w="10" w:type="dxa"/>
              <w:right w:w="10" w:type="dxa"/>
            </w:tcMar>
            <w:vAlign w:val="bottom"/>
          </w:tcPr>
          <w:p w:rsidR="000F7BF0">
            <w:pPr>
              <w:spacing w:line="360" w:lineRule="auto"/>
              <w:ind w:left="350"/>
              <w:jc w:val="center"/>
              <w:rPr>
                <w:rFonts w:ascii="Arial" w:hAnsi="Arial" w:cs="Arial"/>
                <w:color w:val="FFFFFF"/>
                <w:highlight w:val="white"/>
              </w:rPr>
            </w:pPr>
          </w:p>
        </w:tc>
        <w:tc>
          <w:tcPr>
            <w:tcW w:w="3124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F7BF0" w:rsidP="00B51DE1">
            <w:pPr>
              <w:pStyle w:val="a5"/>
              <w:spacing w:line="360" w:lineRule="auto"/>
              <w:ind w:left="350"/>
              <w:jc w:val="right"/>
              <w:rPr>
                <w:rFonts w:hint="eastAsia"/>
              </w:rPr>
            </w:pPr>
            <w:r>
              <w:rPr>
                <w:rFonts w:ascii="Arial" w:eastAsia="Times New Roman" w:hAnsi="Arial" w:cs="Arial"/>
              </w:rPr>
              <w:t>С.Г. Мужальских</w:t>
            </w:r>
          </w:p>
        </w:tc>
      </w:tr>
      <w:tr>
        <w:tblPrEx>
          <w:tblW w:w="9328" w:type="dxa"/>
          <w:tblInd w:w="84" w:type="dxa"/>
          <w:tblLayout w:type="fixed"/>
          <w:tblLook w:val="04A0"/>
        </w:tblPrEx>
        <w:trPr>
          <w:gridAfter w:val="3"/>
          <w:wAfter w:w="4688" w:type="dxa"/>
        </w:trPr>
        <w:tc>
          <w:tcPr>
            <w:tcW w:w="4640" w:type="dxa"/>
          </w:tcPr>
          <w:p w:rsidR="00D3245B">
            <w:pPr>
              <w:spacing w:line="276" w:lineRule="auto"/>
              <w:ind w:left="350"/>
              <w:rPr>
                <w:rFonts w:hint="eastAsia"/>
              </w:rPr>
            </w:pPr>
          </w:p>
        </w:tc>
      </w:tr>
    </w:tbl>
    <w:p w:rsidR="000F7BF0">
      <w:pPr>
        <w:pStyle w:val="LO-Normal1"/>
        <w:spacing w:after="0" w:line="276" w:lineRule="auto"/>
        <w:ind w:left="0" w:firstLine="709"/>
        <w:rPr>
          <w:rFonts w:ascii="Arial" w:hAnsi="Arial" w:cs="Arial"/>
          <w:sz w:val="24"/>
        </w:rPr>
        <w:sectPr w:rsidSect="000F7BF0">
          <w:type w:val="continuous"/>
          <w:pgSz w:w="11906" w:h="16838"/>
          <w:pgMar w:top="1191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tbl>
      <w:tblPr>
        <w:tblStyle w:val="TableNormal"/>
        <w:tblW w:w="5000" w:type="pct"/>
        <w:tblInd w:w="28" w:type="dxa"/>
        <w:tblCellMar>
          <w:left w:w="28" w:type="dxa"/>
          <w:right w:w="28" w:type="dxa"/>
        </w:tblCellMar>
        <w:tblLook w:val="0000"/>
      </w:tblPr>
      <w:tblGrid>
        <w:gridCol w:w="2719"/>
        <w:gridCol w:w="1922"/>
        <w:gridCol w:w="4797"/>
      </w:tblGrid>
      <w:tr w:rsidTr="007F2A06">
        <w:tblPrEx>
          <w:tblW w:w="5000" w:type="pct"/>
          <w:tblInd w:w="28" w:type="dxa"/>
          <w:tblLook w:val="0000"/>
        </w:tblPrEx>
        <w:trPr>
          <w:trHeight w:val="2263"/>
        </w:trPr>
        <w:tc>
          <w:tcPr>
            <w:tcW w:w="2902" w:type="dxa"/>
          </w:tcPr>
          <w:p w:rsidR="00A909FD" w:rsidRPr="00B91F92" w:rsidP="00865F3E">
            <w:pPr>
              <w:pageBreakBefore/>
              <w:suppressLineNumbers/>
              <w:suppressAutoHyphens/>
              <w:spacing w:after="0"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A909FD" w:rsidRPr="00B91F92" w:rsidP="00865F3E">
            <w:pPr>
              <w:widowControl w:val="0"/>
              <w:tabs>
                <w:tab w:val="left" w:pos="565"/>
              </w:tabs>
              <w:suppressAutoHyphens/>
              <w:spacing w:after="0" w:line="276" w:lineRule="auto"/>
              <w:ind w:left="350" w:firstLine="0"/>
              <w:jc w:val="left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4"/>
                <w:szCs w:val="24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F92" w:rsidP="00865F3E">
            <w:pPr>
              <w:suppressAutoHyphens/>
              <w:spacing w:after="0" w:line="276" w:lineRule="auto"/>
              <w:ind w:left="350" w:firstLine="0"/>
              <w:jc w:val="left"/>
              <w:rPr>
                <w:rFonts w:ascii="Arial" w:eastAsia="Calibri" w:hAnsi="Arial" w:cs="Arial"/>
                <w:b w:val="0"/>
                <w:color w:val="000000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ascii="Arial" w:eastAsia="Calibri" w:hAnsi="Arial" w:cs="Arial"/>
                <w:b w:val="0"/>
                <w:color w:val="000000"/>
                <w:kern w:val="2"/>
                <w:sz w:val="24"/>
                <w:szCs w:val="24"/>
                <w:lang w:val="ru-RU" w:eastAsia="en-US" w:bidi="ar-SA"/>
              </w:rPr>
              <w:t>Приложение</w:t>
            </w:r>
          </w:p>
          <w:p w:rsidR="00B91F92" w:rsidP="00865F3E">
            <w:pPr>
              <w:suppressAutoHyphens/>
              <w:spacing w:after="0" w:line="276" w:lineRule="auto"/>
              <w:ind w:left="350" w:firstLine="0"/>
              <w:jc w:val="left"/>
              <w:rPr>
                <w:rFonts w:ascii="Arial" w:eastAsia="Calibri" w:hAnsi="Arial" w:cs="Arial"/>
                <w:b w:val="0"/>
                <w:color w:val="000000"/>
                <w:kern w:val="2"/>
                <w:sz w:val="24"/>
                <w:szCs w:val="24"/>
                <w:lang w:val="ru-RU" w:eastAsia="en-US" w:bidi="ar-SA"/>
              </w:rPr>
            </w:pPr>
          </w:p>
          <w:p w:rsidR="00B91F92" w:rsidP="00865F3E">
            <w:pPr>
              <w:suppressAutoHyphens/>
              <w:spacing w:after="0" w:line="240" w:lineRule="auto"/>
              <w:ind w:left="367" w:right="-143" w:hanging="10"/>
              <w:jc w:val="left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  <w:t>УТВЕРЖДЕНО</w:t>
            </w:r>
          </w:p>
          <w:p w:rsidR="00A909FD" w:rsidRPr="00B91F92" w:rsidP="00865F3E">
            <w:pPr>
              <w:suppressAutoHyphens/>
              <w:spacing w:after="0" w:line="240" w:lineRule="auto"/>
              <w:ind w:left="350" w:firstLine="0"/>
              <w:jc w:val="left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  <w:t>по</w:t>
            </w:r>
            <w:r w:rsidRPr="00F71703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  <w:t>становлени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  <w:t>ем</w:t>
            </w:r>
            <w:r w:rsidRPr="00F71703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 администрации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 w:rsidRPr="00F71703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ru-RU" w:eastAsia="zh-CN" w:bidi="hi-IN"/>
              </w:rPr>
              <w:t>городского округа Ступино Московской области</w:t>
            </w:r>
          </w:p>
          <w:p w:rsidR="00A909FD" w:rsidRPr="000E5300" w:rsidP="00865F3E">
            <w:pPr>
              <w:suppressAutoHyphens/>
              <w:spacing w:after="0" w:line="276" w:lineRule="auto"/>
              <w:ind w:left="350" w:firstLine="0"/>
              <w:jc w:val="left"/>
              <w:rPr>
                <w:rFonts w:ascii="Arial" w:eastAsia="Times New Roman" w:hAnsi="Arial" w:cs="Ari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Arial" w:eastAsia="Times New Roman" w:hAnsi="Arial" w:cs="Arial"/>
                <w:color w:val="auto"/>
                <w:kern w:val="2"/>
                <w:sz w:val="24"/>
                <w:szCs w:val="24"/>
                <w:lang w:val="ru-RU" w:eastAsia="zh-CN" w:bidi="hi-IN"/>
              </w:rPr>
              <w:t>____________ № _____________</w:t>
            </w:r>
          </w:p>
        </w:tc>
      </w:tr>
    </w:tbl>
    <w:p w:rsidR="00865F3E" w:rsidP="00900E98">
      <w:pPr>
        <w:keepNext/>
        <w:suppressAutoHyphens/>
        <w:spacing w:before="0" w:after="0" w:line="276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A909FD" w:rsidRPr="00F54DDC" w:rsidP="002523EB">
      <w:pPr>
        <w:suppressAutoHyphens/>
        <w:spacing w:after="0" w:line="240" w:lineRule="auto"/>
        <w:ind w:left="11" w:hanging="11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Порядок выявления и демонтажа неправомерно размещенных</w:t>
      </w:r>
      <w:r w:rsidR="008714F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8714F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 xml:space="preserve">и (или) эксплуатируемых </w:t>
      </w:r>
      <w:r w:rsidR="002523E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нестационарных торговых объектов</w:t>
      </w:r>
      <w:r w:rsidR="00E71C5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8714F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</w:p>
    <w:p w:rsidR="00D61679" w:rsidRPr="00F54DDC" w:rsidP="001E4F80">
      <w:pPr>
        <w:suppressAutoHyphens/>
        <w:spacing w:after="0" w:line="240" w:lineRule="auto"/>
        <w:ind w:left="11" w:hanging="11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D61679" w:rsidRPr="00F54DDC" w:rsidP="001E4F80">
      <w:pPr>
        <w:suppressAutoHyphens/>
        <w:spacing w:after="0" w:line="240" w:lineRule="auto"/>
        <w:ind w:left="11" w:hanging="11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1. Общие положения</w:t>
      </w:r>
    </w:p>
    <w:p w:rsidR="00E72425" w:rsidRPr="00F54DDC" w:rsidP="001E4F80">
      <w:pPr>
        <w:suppressAutoHyphens/>
        <w:spacing w:after="0" w:line="240" w:lineRule="auto"/>
        <w:ind w:left="11" w:hanging="11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F54DDC" w:rsidRPr="00F54DDC" w:rsidP="00F54DDC">
      <w:pPr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1.1. Настоящий Порядок определяет последовательность действий, направленных на выявление и демонтаж неправомерно размещенных и (или) эксплуатируемых </w:t>
      </w:r>
      <w:r w:rsidR="002523E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нестационарных торговых объектов</w:t>
      </w:r>
      <w:r w:rsidRPr="00A4627F"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, расположенны</w:t>
      </w:r>
      <w:r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х</w:t>
      </w:r>
      <w:r w:rsidRPr="00A4627F"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</w:t>
      </w:r>
      <w:r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br/>
      </w:r>
      <w:r w:rsidRPr="00A4627F"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на земельных участках</w:t>
      </w:r>
      <w:r w:rsidRPr="00A4627F" w:rsidR="00600A25">
        <w:rPr>
          <w:rFonts w:ascii="Arial" w:hAnsi="Arial" w:eastAsiaTheme="minorEastAsia" w:cs="Arial"/>
          <w:color w:val="000000" w:themeColor="text1"/>
          <w:kern w:val="0"/>
          <w:sz w:val="24"/>
          <w:szCs w:val="24"/>
          <w:lang w:val="ru-RU" w:eastAsia="ru-RU" w:bidi="ar-SA"/>
        </w:rPr>
        <w:t>, на которые</w:t>
      </w:r>
      <w:r w:rsidRPr="00A4627F"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</w:t>
      </w:r>
      <w:r w:rsidRPr="00A4627F" w:rsidR="00600A25">
        <w:rPr>
          <w:rFonts w:ascii="Arial" w:hAnsi="Arial" w:eastAsiaTheme="minorEastAsia" w:cs="Arial"/>
          <w:color w:val="000000" w:themeColor="text1"/>
          <w:kern w:val="0"/>
          <w:sz w:val="24"/>
          <w:szCs w:val="24"/>
          <w:lang w:val="ru-RU" w:eastAsia="ru-RU" w:bidi="ar-SA"/>
        </w:rPr>
        <w:t xml:space="preserve">оформлены земельно-правовые отношения </w:t>
      </w:r>
      <w:r w:rsidR="00600A25">
        <w:rPr>
          <w:rFonts w:ascii="Arial" w:hAnsi="Arial" w:eastAsiaTheme="minorEastAsia" w:cs="Arial"/>
          <w:color w:val="000000" w:themeColor="text1"/>
          <w:kern w:val="0"/>
          <w:sz w:val="24"/>
          <w:szCs w:val="24"/>
          <w:lang w:val="ru-RU" w:eastAsia="ru-RU" w:bidi="ar-SA"/>
        </w:rPr>
        <w:br/>
      </w:r>
      <w:r w:rsidRPr="00A4627F" w:rsidR="00600A25">
        <w:rPr>
          <w:rFonts w:ascii="Arial" w:hAnsi="Arial" w:eastAsiaTheme="minorEastAsia" w:cs="Arial"/>
          <w:color w:val="000000" w:themeColor="text1"/>
          <w:kern w:val="0"/>
          <w:sz w:val="24"/>
          <w:szCs w:val="24"/>
          <w:lang w:val="ru-RU" w:eastAsia="ru-RU" w:bidi="ar-SA"/>
        </w:rPr>
        <w:t>с органом</w:t>
      </w:r>
      <w:r w:rsidRPr="00A4627F"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</w:t>
      </w:r>
      <w:r w:rsidRPr="00A4627F" w:rsidR="00600A25">
        <w:rPr>
          <w:rFonts w:ascii="Arial" w:hAnsi="Arial" w:eastAsiaTheme="minorEastAsia" w:cs="Arial"/>
          <w:color w:val="000000" w:themeColor="text1"/>
          <w:kern w:val="0"/>
          <w:sz w:val="24"/>
          <w:szCs w:val="24"/>
          <w:lang w:val="ru-RU" w:eastAsia="ru-RU" w:bidi="ar-SA"/>
        </w:rPr>
        <w:t>государственной власти или органом местного самоуправления,</w:t>
      </w:r>
      <w:r w:rsidRPr="00A4627F"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</w:t>
      </w:r>
      <w:r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br/>
      </w:r>
      <w:r w:rsidRPr="00A4627F" w:rsidR="00600A2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и на земельных участках, находящихся в частной собственности</w:t>
      </w:r>
      <w:r w:rsidRPr="00F54DDC" w:rsidR="00600A2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на территории городского округа Ступино Московской области. </w:t>
      </w:r>
    </w:p>
    <w:p w:rsidR="00F54DDC" w:rsidRPr="00F54DDC" w:rsidP="00F54DDC">
      <w:pPr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1.2. Целью </w:t>
      </w:r>
      <w:r w:rsidR="00AB214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применения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настоящего П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орядка является обеспечение проживания жителей городского округа Ступино Московской области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благоприятных условиях, а также предупреждение и пресечение нарушений действующего законодательства Российской Федерации, Московской области, муниципальных правовых актов </w:t>
      </w:r>
      <w:r w:rsidR="004656C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городского округа Ступино Московской области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том числе в сфере благоустройства, при размещении нестационарных</w:t>
      </w:r>
      <w:r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торговых объектов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на территории </w:t>
      </w:r>
      <w:r w:rsidRPr="00F54DDC" w:rsidR="004656C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городского округа Ступино Московской области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</w:p>
    <w:p w:rsidR="00E72425" w:rsidP="00310F42">
      <w:pPr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1.3.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Настоящий Порядок разработан в</w:t>
      </w:r>
      <w:r w:rsidRPr="00310F4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федеральными законами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от 06.10.2003 № </w:t>
      </w:r>
      <w:r w:rsidRPr="00310F4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131-ФЗ «Об общих принципах организации местного самоуправления в Российской Федерации», от 28.12.2009 </w:t>
      </w:r>
      <w:hyperlink r:id="rId5">
        <w:r w:rsidRPr="00310F42">
          <w:rPr>
            <w:rFonts w:ascii="Arial" w:eastAsia="Times New Roman" w:hAnsi="Arial" w:cs="Arial"/>
            <w:color w:val="000000" w:themeColor="text1"/>
            <w:kern w:val="2"/>
            <w:sz w:val="24"/>
            <w:szCs w:val="24"/>
            <w:u w:val="none"/>
            <w:lang w:val="ru-RU" w:eastAsia="zh-CN" w:bidi="hi-IN"/>
          </w:rPr>
          <w:t>№ 381-ФЗ</w:t>
        </w:r>
      </w:hyperlink>
      <w:r w:rsidRPr="00310F42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</w:t>
      </w:r>
      <w:r w:rsidRPr="00310F4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«Об основах государственного регулирования торговой деятельности в Российской Федерации», Законом Московской области от 30.12.2014 № 191/2014-ОЗ «О регулировании дополнительных вопросов в сфере благоустройства в Московской</w:t>
      </w:r>
      <w:r w:rsidRPr="00310F4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области», Правилами благоустройства территории городского округа Ступино Московской области, утвержденными решением Совета депутатов городского округа Ступино Московской области от 25 октября 2018 г. № 204/19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</w:p>
    <w:p w:rsidR="00E72425" w:rsidRPr="00F54DDC" w:rsidP="001D6C10">
      <w:pPr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1.4</w:t>
      </w:r>
      <w:r w:rsidRPr="0065320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Настоящий Порядок </w:t>
      </w:r>
      <w:r w:rsidRPr="0065320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 распространяет</w:t>
      </w:r>
      <w:r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свое действие</w:t>
      </w:r>
      <w:r w:rsidRPr="0065320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на</w:t>
      </w:r>
      <w:r w:rsidR="00D56BC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правоотношения, связанные с </w:t>
      </w:r>
      <w:r w:rsidRPr="005F2DE5"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</w:t>
      </w:r>
      <w:r w:rsidR="00D56BC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ием</w:t>
      </w:r>
      <w:r w:rsidRPr="005F2DE5"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нестационарных торговых объектов на земельных участках, государственная собственность на которые не разграничена или находящихся</w:t>
      </w:r>
      <w:r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5F2DE5"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муниципальной собственности на территории городского округа Ступино Московской</w:t>
      </w:r>
      <w:r w:rsidR="00600A2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  <w:r w:rsidRPr="005F2DE5" w:rsidR="005F2D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</w:p>
    <w:p w:rsidR="00AA20A0" w:rsidRPr="00AA20A0" w:rsidP="001D6C10">
      <w:pPr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1.</w:t>
      </w:r>
      <w:r w:rsidR="001D6C1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5</w:t>
      </w: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 Используемые в настоящем Порядке термины и понятия:</w:t>
      </w:r>
    </w:p>
    <w:p w:rsidR="00AA20A0" w:rsidRPr="00AA20A0" w:rsidP="001D6C10">
      <w:pPr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- нестационарный торговый объект - торговый объект, представляющий собой временное сооружение или временную конструкцию, не связанные прочно </w:t>
      </w: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>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1D6C10" w:rsidRPr="001D6C10" w:rsidP="001D6C10">
      <w:pPr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- неправомерно размещенный </w:t>
      </w:r>
      <w:r w:rsidRPr="00F54DDC" w:rsidR="00DC4ED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 (или) эксплуатируемы</w:t>
      </w:r>
      <w:r w:rsidR="00DC4ED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й</w:t>
      </w:r>
      <w:r w:rsidRPr="00AA20A0" w:rsidR="00DC4ED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нестационарный торговый объект - </w:t>
      </w:r>
      <w:r w:rsidRPr="001D6C1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это движимое имущество, расположенное на соответствующей территории без предусмотренных законодательством и (или) муниципальными правовыми актами </w:t>
      </w:r>
      <w:r w:rsidR="002A28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городского округа Ступино Московской области</w:t>
      </w:r>
      <w:r w:rsidRPr="001D6C1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правовых оснований, либо эксплуатируемое с нарушением требований, установленных законодательством и (или) муниципальными правовыми актами </w:t>
      </w:r>
      <w:r w:rsidR="002A28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городского округа Ступино Московской области</w:t>
      </w:r>
      <w:r w:rsidRPr="001D6C1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</w:p>
    <w:p w:rsidR="00AA20A0" w:rsidRPr="00AA20A0" w:rsidP="001D6C10">
      <w:pPr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- демонтаж неправомерно размещенного </w:t>
      </w:r>
      <w:r w:rsidRPr="00F54DDC" w:rsidR="00EE624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 (или) эксплуатируем</w:t>
      </w:r>
      <w:r w:rsidR="00EE624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ого</w:t>
      </w:r>
      <w:r w:rsidRPr="00AA20A0" w:rsidR="00EE624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AA20A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нестационарного торгового объекта – удаление неправомерно размещенного нестационарного торгового объекта с места размещения или его разборка на составляющие элементы (далее - демонтаж).</w:t>
      </w:r>
    </w:p>
    <w:p w:rsidR="00760BF8" w:rsidRPr="00760BF8" w:rsidP="00760BF8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</w:pP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1.6. К неправомерно размещенным и (или) эксплуатируемым нестациона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р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ным </w:t>
      </w:r>
      <w:r w:rsidR="000C355C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торговым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объектам относятся:</w:t>
      </w:r>
    </w:p>
    <w:p w:rsidR="00760BF8" w:rsidRPr="00760BF8" w:rsidP="00760BF8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</w:pP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1.6.1.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 нестационарные </w:t>
      </w:r>
      <w:r w:rsidR="00E674A0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торговые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объекты, размещенные в отсутствие </w:t>
      </w:r>
      <w:r w:rsidR="00E674A0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правовых оснований, предусмотренных для размещения таких объектов, </w:t>
      </w:r>
      <w:r w:rsidR="00E674A0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оформленных в порядке, установленном нормативными правовыми актами Ро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с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сийской Федерации, Московской области, муниципальными правовыми актами </w:t>
      </w:r>
      <w:r w:rsidR="00E674A0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г</w:t>
      </w:r>
      <w:r w:rsidR="00E674A0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о</w:t>
      </w:r>
      <w:r w:rsidR="00E674A0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родского округа Ступино Московской области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;</w:t>
      </w:r>
    </w:p>
    <w:p w:rsidR="00760BF8" w:rsidRPr="00760BF8" w:rsidP="00760BF8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</w:pP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1.6.2.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нестационарные 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торговые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объекты, внешний вид и (или) 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архитектурное решение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 которых не соответствуют требованиям, установленным муниципальными правовыми актами 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городского округа Ступино Московской </w:t>
      </w:r>
      <w:r w:rsidR="00524D15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области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;</w:t>
      </w:r>
    </w:p>
    <w:p w:rsidR="00760BF8" w:rsidRPr="00760BF8" w:rsidP="00760BF8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</w:pP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1.6.3.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 нестационарные 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торговые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объекты, размещенные </w:t>
      </w:r>
      <w:r w:rsidRPr="00F54DDC" w:rsidR="00524D15">
        <w:rPr>
          <w:rFonts w:ascii="Arial" w:hAnsi="Arial" w:eastAsiaTheme="minorEastAsia" w:cs="Arial"/>
          <w:kern w:val="0"/>
          <w:sz w:val="24"/>
          <w:szCs w:val="22"/>
          <w:lang w:val="ru-RU" w:eastAsia="ru-RU" w:bidi="ar-SA"/>
        </w:rPr>
        <w:t xml:space="preserve">и (или) </w:t>
      </w:r>
      <w:r w:rsidR="00524D15">
        <w:rPr>
          <w:rFonts w:ascii="Arial" w:hAnsi="Arial" w:eastAsiaTheme="minorEastAsia" w:cs="Arial"/>
          <w:kern w:val="0"/>
          <w:sz w:val="24"/>
          <w:szCs w:val="22"/>
          <w:lang w:val="ru-RU" w:eastAsia="ru-RU" w:bidi="ar-SA"/>
        </w:rPr>
        <w:br/>
      </w:r>
      <w:r w:rsidRPr="00F54DDC" w:rsidR="00524D15">
        <w:rPr>
          <w:rFonts w:ascii="Arial" w:hAnsi="Arial" w:eastAsiaTheme="minorEastAsia" w:cs="Arial"/>
          <w:kern w:val="0"/>
          <w:sz w:val="24"/>
          <w:szCs w:val="22"/>
          <w:lang w:val="ru-RU" w:eastAsia="ru-RU" w:bidi="ar-SA"/>
        </w:rPr>
        <w:t>эксплуатируем</w:t>
      </w:r>
      <w:r w:rsidR="00524D15">
        <w:rPr>
          <w:rFonts w:ascii="Arial" w:hAnsi="Arial" w:eastAsiaTheme="minorEastAsia" w:cs="Arial"/>
          <w:kern w:val="0"/>
          <w:sz w:val="24"/>
          <w:szCs w:val="22"/>
          <w:lang w:val="ru-RU" w:eastAsia="ru-RU" w:bidi="ar-SA"/>
        </w:rPr>
        <w:t>ые</w:t>
      </w:r>
      <w:r w:rsidRPr="00760BF8" w:rsidR="00524D15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в местах, в которых действующим законодательством </w:t>
      </w:r>
      <w:r w:rsidR="00524D15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размещение таких объектов не допускается, а также на земельных участках, вид разрешенного использования которых не предусматривает возможности разм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е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щения на них нестационарных 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торговых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объектов;</w:t>
      </w:r>
    </w:p>
    <w:p w:rsidR="00760BF8" w:rsidRPr="00760BF8" w:rsidP="008C29E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</w:pP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1.6.4.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нестационарные 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торговые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объекты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,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 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размещенные и (или) </w:t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эксплуатируемые с нарушением архитектурных и пожарных требований, </w:t>
      </w:r>
      <w:r w:rsidR="003355AE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 xml:space="preserve">санитарных норм, правил, нормативов и муниципальных правовых актов </w:t>
      </w:r>
      <w:r w:rsidR="003355AE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br/>
      </w:r>
      <w:r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городского округа Ступино Московской области</w:t>
      </w:r>
      <w:r w:rsidRPr="00760BF8">
        <w:rPr>
          <w:rFonts w:ascii="Arial" w:hAnsi="Arial" w:eastAsiaTheme="minorEastAsia" w:cs="Arial"/>
          <w:kern w:val="0"/>
          <w:sz w:val="24"/>
          <w:szCs w:val="24"/>
          <w:lang w:val="ru-RU" w:eastAsia="ru-RU" w:bidi="ar-SA"/>
        </w:rPr>
        <w:t>.</w:t>
      </w:r>
    </w:p>
    <w:p w:rsidR="00760BF8" w:rsidRPr="00A4627F" w:rsidP="008C29E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rFonts w:ascii="Arial" w:hAnsi="Arial" w:eastAsiaTheme="minorEastAsia" w:cs="Arial"/>
          <w:color w:val="000000" w:themeColor="text1"/>
          <w:kern w:val="0"/>
          <w:sz w:val="24"/>
          <w:szCs w:val="24"/>
          <w:lang w:val="ru-RU" w:eastAsia="ru-RU" w:bidi="ar-SA"/>
        </w:rPr>
      </w:pPr>
    </w:p>
    <w:p w:rsidR="00737F40" w:rsidRPr="008C0837" w:rsidP="0066439E">
      <w:p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2. Выявление и демонтаж неправомерно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размещенных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</w:p>
    <w:p w:rsidR="00737F40" w:rsidRPr="008C0837" w:rsidP="0066439E">
      <w:p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 (или) эксплуатируемых нестационарных торговых объектов</w:t>
      </w:r>
    </w:p>
    <w:p w:rsidR="00737F40" w:rsidRPr="008C0837" w:rsidP="008C29EA">
      <w:p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737F40" w:rsidRPr="008C0837" w:rsidP="008C29EA">
      <w:pPr>
        <w:tabs>
          <w:tab w:val="left" w:pos="-142"/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2.1. Выявление неправомерно размещенных </w:t>
      </w:r>
      <w:r w:rsidRPr="008C0837" w:rsidR="00A25A2F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(или) эксплуатируемых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нестационарных торговых объектов осуществляется:</w:t>
      </w:r>
    </w:p>
    <w:p w:rsidR="00FA6C64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2.1.1. </w:t>
      </w:r>
      <w:r w:rsidRPr="00031DE6"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основании обращений граждан, юридических лиц, индивидуальных предпринимателей (в том числе, посредством портала "</w:t>
      </w:r>
      <w:r w:rsidRPr="00031DE6"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Добродел</w:t>
      </w:r>
      <w:r w:rsidRPr="00031DE6"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", государственной информационной системы Московской области "ЕЦУР"), информации правоохранительных органов, органов государственной власти, органов местного самоуправления городского округа Ступино Московской области, общественных организаций и других заинтересованных лиц, поступивших </w:t>
      </w:r>
      <w:r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031DE6"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Администрацию городского округа Ступино Московской области, содержащих сведения о неправомерном размещении </w:t>
      </w:r>
      <w:r w:rsidRPr="008C0837"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 (или) эксплуат</w:t>
      </w:r>
      <w:r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ации</w:t>
      </w:r>
      <w:r w:rsidRPr="008C0837"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нестационарных торговых объектов</w:t>
      </w:r>
      <w:r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;</w:t>
      </w:r>
    </w:p>
    <w:p w:rsidR="00737F40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2.1</w:t>
      </w:r>
      <w:r w:rsidR="00031DE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.2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</w:t>
      </w:r>
      <w:r w:rsidR="0068455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утем непосредственного обнаружения работниками муниципального казенного учреждения «Управление потребительского рынка, рекламы и развития сельского хозяйства» городского округа Ступино Московской области (далее - МКУ «Управление потребительского рынка, рекламы и развития сельского хозяйства»).</w:t>
      </w:r>
    </w:p>
    <w:p w:rsidR="009662F8" w:rsidRPr="00412D74" w:rsidP="009662F8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2.2. 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Организацию работы по проверке поступившей информации 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>о неправомерном размещении и (или) эксплуатации нестационарн</w:t>
      </w:r>
      <w:r w:rsidR="0042556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ого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торгов</w:t>
      </w:r>
      <w:r w:rsidR="0042556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ого 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объект</w:t>
      </w:r>
      <w:r w:rsidR="0042556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а также сбор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у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6320BE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документов и информации о </w:t>
      </w:r>
      <w:r w:rsidRPr="008C0837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правообладател</w:t>
      </w:r>
      <w:r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е</w:t>
      </w:r>
      <w:r w:rsidRPr="008C0837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осуществивше</w:t>
      </w:r>
      <w:r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м</w:t>
      </w:r>
      <w:r w:rsidRPr="008C0837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размещение </w:t>
      </w:r>
      <w:r w:rsidR="00412D74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такого </w:t>
      </w:r>
      <w:r w:rsidRPr="008C0837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нестационарного торгового объекта, и (или) правообладател</w:t>
      </w:r>
      <w:r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е</w:t>
      </w:r>
      <w:r w:rsidRPr="008C0837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земельного участка, на котором </w:t>
      </w:r>
      <w:r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</w:t>
      </w:r>
      <w:r w:rsidRPr="008C0837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данный нестационарный торговый объект</w:t>
      </w:r>
      <w:r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</w:t>
      </w:r>
      <w:r w:rsidRPr="006320BE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412D74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подготовке необходимых для осуществления демонтажа неправомерно размещенных и (или) эксплуатируемых нестационарных торговых объектов </w:t>
      </w:r>
      <w:r w:rsidRPr="00412D74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осуществля</w:t>
      </w:r>
      <w:r w:rsidRPr="00412D74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ю</w:t>
      </w:r>
      <w:r w:rsidRPr="00412D74" w:rsid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т</w:t>
      </w:r>
      <w:r w:rsidRPr="00412D74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: </w:t>
      </w:r>
    </w:p>
    <w:p w:rsidR="009662F8" w:rsidRPr="006320BE" w:rsidP="009662F8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- 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Межведомственная комиссия по выявлению и демонтажу неправомерно размещенных нестационарных торговых объектов на территории городского округа Ступино Москов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ской области (далее – Комиссия);</w:t>
      </w:r>
    </w:p>
    <w:p w:rsidR="006320BE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-</w:t>
      </w: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МКУ «Управление потребительского рынка, рекламы и развития сельского хозяйства»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2.3. Порядок деятельности Комиссии регламентируется настоящим Порядком и Положением о Межведомственной комиссии по выявлению </w:t>
      </w:r>
      <w:r w:rsidRPr="008C0837" w:rsidR="008B164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 демонтажу неправомерно размещенных нестационарных торговых объектов на территории городского округа Ступино Московской области</w:t>
      </w:r>
      <w:r w:rsidRPr="008C0837" w:rsidR="008B164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утвержденным постановлением администрации городского округа Ступино Московской области от </w:t>
      </w:r>
      <w:r w:rsidRPr="008C0837" w:rsidR="00E7685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06</w:t>
      </w:r>
      <w:r w:rsidRPr="008C0837" w:rsidR="008B164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.0</w:t>
      </w:r>
      <w:r w:rsidRPr="008C0837" w:rsidR="00E7685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7</w:t>
      </w:r>
      <w:r w:rsidRPr="008C0837" w:rsidR="008B164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.202</w:t>
      </w:r>
      <w:r w:rsidRPr="008C0837" w:rsidR="00E7685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</w:t>
      </w:r>
      <w:r w:rsidRPr="008C0837" w:rsidR="008B164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№ </w:t>
      </w:r>
      <w:r w:rsidRPr="008C0837" w:rsidR="00E7685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1737</w:t>
      </w:r>
      <w:r w:rsidRPr="008C0837" w:rsidR="008B164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-п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(далее – положение о Комиссии).</w:t>
      </w:r>
    </w:p>
    <w:p w:rsidR="003355AE" w:rsidP="00715EF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2.4. Состав Комиссии утвержд</w:t>
      </w:r>
      <w:r w:rsidRPr="008C0837" w:rsidR="00E7685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ен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постановлением администрации городского округа Ступино Московской области</w:t>
      </w:r>
      <w:r w:rsidRPr="008C0837" w:rsidR="00E7685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от 06.07.2021 № 1737-п</w:t>
      </w:r>
      <w:r w:rsidR="00715EF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715EF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>«</w:t>
      </w:r>
      <w:r w:rsidRPr="00715EF3" w:rsidR="00715EF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 порядке выявления и демонтажа</w:t>
      </w:r>
      <w:r w:rsidR="00715EF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715EF3" w:rsidR="00715EF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размещенных нестационарных торговых объектов на территории городского округа Ступино Московской области</w:t>
      </w:r>
      <w:r w:rsidR="00715EF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».</w:t>
      </w:r>
    </w:p>
    <w:p w:rsidR="0046540B" w:rsidRPr="008C0837" w:rsidP="00715EF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2.5.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При поступлении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информации о неправомерно размещенном и (или) эксплуатируемом нестационарном торговом объекте</w:t>
      </w:r>
      <w:r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D61D49" w:rsidR="000E607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МКУ «Управление потребительского рынка, рекламы и развития сельского хозяйства»</w:t>
      </w:r>
      <w:r w:rsidR="000E607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осуществляет сбор </w:t>
      </w:r>
      <w:r w:rsidRPr="00AE57C8"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информации о соответствии (несоответствии) нестационарн</w:t>
      </w:r>
      <w:r w:rsidR="000E607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ого</w:t>
      </w:r>
      <w:r w:rsidRPr="00AE57C8"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торгов</w:t>
      </w:r>
      <w:r w:rsidR="000E607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ого</w:t>
      </w:r>
      <w:r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AE57C8"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объект</w:t>
      </w:r>
      <w:r w:rsidR="000E607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</w:t>
      </w:r>
      <w:r w:rsidRPr="00AE57C8"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требованиям, установленным </w:t>
      </w:r>
      <w:r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действующим </w:t>
      </w:r>
      <w:r w:rsidRPr="00AE57C8"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законодательством </w:t>
      </w:r>
      <w:r w:rsidR="000E607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AE57C8"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муниципальными правовыми актами </w:t>
      </w:r>
      <w:r w:rsidR="00AE57C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городского о</w:t>
      </w:r>
      <w:r w:rsidR="000E607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круга Ступино Московской области, посредством направления запросов </w:t>
      </w:r>
      <w:r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</w:t>
      </w:r>
      <w:r w:rsidRPr="000E6075" w:rsidR="000E6075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ru-RU" w:eastAsia="zh-CN" w:bidi="hi-IN"/>
        </w:rPr>
        <w:t>контрольные (надзорные) органы</w:t>
      </w:r>
      <w:r w:rsidR="000E607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="008C2F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органы </w:t>
      </w:r>
      <w:r w:rsidRPr="00FD3F02"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государственн</w:t>
      </w:r>
      <w:r w:rsidR="008C2F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ой</w:t>
      </w:r>
      <w:r w:rsidRPr="00FD3F02"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8C2F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власти</w:t>
      </w:r>
      <w:r w:rsidRPr="00FD3F02"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органы местного самоуправления, а также</w:t>
      </w:r>
      <w:r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="00D61D4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случае</w:t>
      </w:r>
      <w:r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необходимости, </w:t>
      </w:r>
      <w:r w:rsidRPr="00FD3F02"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юридически</w:t>
      </w:r>
      <w:r w:rsidR="008C2F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м</w:t>
      </w:r>
      <w:r w:rsidRPr="00FD3F02"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и физически</w:t>
      </w:r>
      <w:r w:rsidR="008C2F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м</w:t>
      </w:r>
      <w:r w:rsidRPr="00FD3F02"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лиц</w:t>
      </w:r>
      <w:r w:rsidR="008C2FE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ам</w:t>
      </w:r>
      <w:r w:rsidRPr="00FD3F02" w:rsidR="00FD3F0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</w:p>
    <w:p w:rsidR="00D61D49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2.6. </w:t>
      </w:r>
      <w:r w:rsidRPr="00C87F38" w:rsidR="00C87F38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МКУ «Управление потребительского рынка, рекламы и развития сельского хозяйства»</w:t>
      </w:r>
      <w:r w:rsidR="00C87F3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не позднее </w:t>
      </w:r>
      <w:r w:rsidRPr="00D61D49" w:rsidR="00C87F3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30 (тридцати) рабочих </w:t>
      </w:r>
      <w:r w:rsidR="00C87F3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дней со дня поступления </w:t>
      </w:r>
      <w:r w:rsidRPr="008C0837" w:rsidR="00C87F3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информации о неправомерно размещенном и (или) эксплуатируемом нестационарном торговом объекте</w:t>
      </w:r>
      <w:r w:rsidRPr="00D61D49" w:rsidR="00C87F3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D61D4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направляет </w:t>
      </w:r>
      <w:r w:rsidR="00C87F3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документы и информацию о таком объекте и земельном участке, на котором расположен </w:t>
      </w:r>
      <w:r w:rsidR="005F082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данный </w:t>
      </w:r>
      <w:r w:rsidR="00C87F3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объект</w:t>
      </w:r>
      <w:r w:rsidR="005F082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5F082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 xml:space="preserve">в </w:t>
      </w:r>
      <w:r w:rsidR="00445BE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Комиссию.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7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При </w:t>
      </w:r>
      <w:r w:rsidR="00445BE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получении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информации о неправомерно размещенном </w:t>
      </w:r>
      <w:r w:rsidRPr="008C0837" w:rsidR="00CA2FF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(или) эксплуатируемом нестационарном торговом объекте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Комиссия выезжает на место его обнаружения и </w:t>
      </w:r>
      <w:r w:rsidRPr="008C0837" w:rsidR="00CA2FF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составляет А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кт осмотра нестационарного торгового объекта </w:t>
      </w:r>
      <w:r w:rsidRPr="008C0837" w:rsidR="00CA2FF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по форме согласно приложению 1 к настоящему Порядку (далее - Акт осмотра). 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 w:rsidR="00BD60B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 А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кту </w:t>
      </w:r>
      <w:r w:rsidRPr="008C0837" w:rsidR="00BD60B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осмотра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прилагаются материалы фотофиксации объекта.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8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При составлении Акта осмотра Комиссия принимает меры по выявлению правообладателя, осуществившего размещение </w:t>
      </w:r>
      <w:r w:rsidRPr="008C0837" w:rsidR="00BD60B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нестационарного торгового объекта</w:t>
      </w:r>
      <w:r w:rsidRPr="008C0837" w:rsidR="00C8367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Pr="008C0837" w:rsidR="00F9156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(или) </w:t>
      </w:r>
      <w:r w:rsidRPr="008C0837" w:rsidR="0019373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правообладателя земельного участка, на котором 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</w:t>
      </w:r>
      <w:r w:rsidRPr="008C0837" w:rsidR="0019373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данный нестационарный торговый объект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(далее – правообладатель)</w:t>
      </w:r>
      <w:r w:rsidRPr="008C0837" w:rsidR="0019373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обеспечивает его ознакомление с Актом осмотра. В случае отказа 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правообладателя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от ознакомления с Актом осмотра или отсутствия сведений 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 </w:t>
      </w:r>
      <w:r w:rsidRPr="008C0837" w:rsidR="0019373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ем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в 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Акте осмотра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делается соответствующая запись.</w:t>
      </w:r>
    </w:p>
    <w:p w:rsidR="00C130F0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9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Информация о правообладателе выявляется путем размещения </w:t>
      </w:r>
      <w:r w:rsidR="000C1E9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объекте уведомления о необходимости прибыть в МКУ «Управление потребительского рынка, рекламы и развития сельского хозяйства</w:t>
      </w:r>
      <w:r w:rsidRPr="008C0837" w:rsidR="001B3B84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»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с документами, подтверждающими правомерность размещения </w:t>
      </w:r>
      <w:r w:rsidRPr="008C0837" w:rsidR="001B3B84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нестационарного торгового объекта</w:t>
      </w:r>
      <w:r w:rsidRPr="008C0837" w:rsidR="00FA0F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а также посредством направления запросов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в </w:t>
      </w:r>
      <w:r w:rsidR="001679D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соответствующие органы </w:t>
      </w:r>
      <w:r w:rsidRPr="008C0837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ru-RU" w:eastAsia="zh-CN" w:bidi="hi-IN"/>
        </w:rPr>
        <w:t xml:space="preserve">государственной </w:t>
      </w:r>
      <w:r w:rsidR="001679D2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ru-RU" w:eastAsia="zh-CN" w:bidi="hi-IN"/>
        </w:rPr>
        <w:t>власти</w:t>
      </w:r>
      <w:r w:rsidRPr="008C0837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val="ru-RU" w:eastAsia="zh-CN" w:bidi="hi-IN"/>
        </w:rPr>
        <w:t>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Соответствующее уведомление оформляется по форме согласно приложению 2 к настоящему Порядку и </w:t>
      </w:r>
      <w:r w:rsidR="00DB739B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также</w:t>
      </w:r>
      <w:r w:rsidR="000C1E96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</w:t>
      </w:r>
      <w:r w:rsidRPr="008C0837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размещается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715DE2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10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случае если </w:t>
      </w:r>
      <w:r w:rsidRPr="008C0837" w:rsidR="00777C8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правообладатель </w:t>
      </w:r>
      <w:r w:rsidR="00DB739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не установлен, </w:t>
      </w:r>
      <w:r w:rsidRPr="008C0837" w:rsidR="00777C8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не </w:t>
      </w:r>
      <w:r w:rsidRPr="008C0837" w:rsidR="00EC037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прибыл </w:t>
      </w:r>
      <w:r w:rsidR="00DB739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 w:rsidR="00EC037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установленный в уведомлении срок в МКУ «Управление потребительского рынка, рекламы и развития сельского хозяйства»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Комиссия размещает на объекте предписание с требованием о демонтаже неправомерно размещенного </w:t>
      </w:r>
      <w:r w:rsidRPr="008C0837" w:rsidR="008F01F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(или) эксплуатируемого нестационарного торгового объекта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течение 14 (четырнадцати) календарных дней с момента получения предписания.</w:t>
      </w:r>
    </w:p>
    <w:p w:rsidR="008F01FD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Соответствующее требование оформляется по форме согласно приложению </w:t>
      </w:r>
      <w:r w:rsidR="00593BF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3</w:t>
      </w:r>
      <w:r w:rsidRPr="008C0837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к настоящему Порядку и также размещается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11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случае если правообладатель установлен и в течение 3 рабочих дней с момента составления Акта осмотра он не представил документы, подтверждающие правомерность размещения </w:t>
      </w:r>
      <w:r w:rsidRPr="008C0837" w:rsidR="00B718F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нестационарного торгового объекта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Комиссия направляет в адрес </w:t>
      </w:r>
      <w:r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правообладателя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предписание с требованием </w:t>
      </w:r>
      <w:r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 демонтаже </w:t>
      </w:r>
      <w:r w:rsidRPr="008C0837" w:rsidR="00EB1AC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неправомерно размещенного и (или) эксплуатируемого нестационарного торгового объекта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течение 14 (четырнадцати) календарных дней с момента получения предписания.</w:t>
      </w:r>
    </w:p>
    <w:p w:rsidR="00EB1AC0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highlight w:val="yellow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Соответствующее требование оформляется</w:t>
      </w:r>
      <w:r w:rsidR="00DB22A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по форме согласно приложению</w:t>
      </w:r>
      <w:r w:rsidRPr="008C0837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</w:t>
      </w:r>
      <w:r w:rsidR="00593BF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3</w:t>
      </w:r>
      <w:r w:rsidRPr="008C0837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 xml:space="preserve"> к настоящему Порядку</w:t>
      </w:r>
      <w:r w:rsidR="00DB22A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ru-RU" w:eastAsia="zh-CN" w:bidi="hi-IN"/>
        </w:rPr>
        <w:t>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2.1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Предписание выдается лично под роспись установленному правообладателю. В случае невозможности вручения предписания правообладателю по причине его уклонения от вручения или иной причине, предписание направляется ему по почте заказным письмом с уведомлением, </w:t>
      </w:r>
      <w:r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 чем должностным лицом, входящим в состав Комиссии, делается отметка </w:t>
      </w:r>
      <w:r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бланке предписания с указанием причины его невручения.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2.1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3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Демонтаж </w:t>
      </w:r>
      <w:r w:rsidRPr="008C0837"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неправомерно размещенного и (или) эксплуатируемого нестационарного торгового объекта </w:t>
      </w:r>
      <w:r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осуществляется правообладателем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в срок, указанный в предписании, своими силами и за собственный счет, с обязательным осуществлением благоустройства места, на котором размещался объект.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случае невозможности осуществления правообладателем демонтажа </w:t>
      </w:r>
      <w:r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 не зависящим от него причинам, срок, установленный предписанием, может быть продлен на основании решения Комиссии до устранения причин, препятствующих осуществлению демонтажа.</w:t>
      </w:r>
    </w:p>
    <w:p w:rsidR="003355AE" w:rsidRPr="008C0837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2.1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4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В течение 3 рабочих дней по истечении срока для демонтажа </w:t>
      </w:r>
      <w:r w:rsidRPr="008C0837" w:rsidR="00DB22A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размещенного и (или) эксплуатируемого нестационарного торгового объекта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указанного в предписании, Комиссия осуществляет повторный осмотр места расположения </w:t>
      </w:r>
      <w:r w:rsidRPr="008C0837" w:rsidR="00593BF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размещенного и (или) эксплуатируемого нестационарного торгового объекта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с целью установления факта исполнения предписания, с применением средств фот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о-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или видеофиксации, с составлением Акта об исполнении (неисполнении) предписания о демонтаже по форме согласно приложению 4 к настоящему Порядку.</w:t>
      </w:r>
    </w:p>
    <w:p w:rsidR="003355AE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2.1</w:t>
      </w:r>
      <w:r w:rsidR="00792A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5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 В случае неисполнения правообладателем</w:t>
      </w:r>
      <w:r w:rsidR="00593BF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предписания </w:t>
      </w:r>
      <w:r w:rsidRPr="008C0837" w:rsidR="00593BF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 демонтаже неправомерно размещенного и (или) эксплуатируемого нестационарного торгового объекта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срок, указанный в предписании,</w:t>
      </w:r>
      <w:r w:rsidRPr="008C0837" w:rsidR="00362D2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593BF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д</w:t>
      </w:r>
      <w:r w:rsidRPr="008C0837" w:rsidR="00362D2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емонтаж неправомерно размещенного и (или) эксплуатируемого нестационарного объекта</w:t>
      </w:r>
      <w:r w:rsidR="00593BF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8C0837" w:rsidR="00362D2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осуществляется в судебном порядке</w:t>
      </w:r>
      <w:r w:rsidR="00004084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в соответствии с действующим законодательством</w:t>
      </w:r>
      <w:r w:rsidRPr="008C0837" w:rsidR="00362D2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</w:p>
    <w:p w:rsidR="007C1E3B" w:rsidP="008C0837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7C1E3B">
      <w:pPr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 w:type="page"/>
      </w:r>
    </w:p>
    <w:p w:rsidR="00303BEE" w:rsidRPr="00303BEE" w:rsidP="00107866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Приложение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1</w:t>
      </w:r>
    </w:p>
    <w:p w:rsidR="00303BEE" w:rsidRPr="00303BEE" w:rsidP="00107866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 </w:t>
      </w:r>
      <w:r w:rsidRPr="00F54DDC" w:rsidR="00893DB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Поряд</w:t>
      </w:r>
      <w:r w:rsidR="00BF720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ку</w:t>
      </w:r>
      <w:r w:rsidRPr="00F54DDC" w:rsidR="00893DB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выявления и демонтажа неправомерно размещенных</w:t>
      </w:r>
      <w:r w:rsidR="00893DB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BF720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="00893DB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(или) эксплуатируемых нестационарных торговых объектов </w:t>
      </w:r>
      <w:r w:rsidRPr="00F54DDC" w:rsidR="00893DB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</w:p>
    <w:p w:rsidR="009907FB" w:rsidP="00BF720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BF720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Акт</w:t>
      </w:r>
    </w:p>
    <w:p w:rsidR="00303BEE" w:rsidP="00BF720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осмотра нестационарного торгового объекта</w:t>
      </w:r>
    </w:p>
    <w:p w:rsidR="00BF7201" w:rsidRPr="00303BEE" w:rsidP="00BF720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BF371F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«_____»__________20___г.                                                               </w:t>
      </w:r>
      <w:r w:rsidR="00BF720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№ __________</w:t>
      </w:r>
    </w:p>
    <w:p w:rsid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6320B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Межведомственная комиссия по выявлению и демонтажу неправомерно размещенных нестационарных торговых объектов на территории городского округа Ступино Москов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ской области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составила настоящий </w:t>
      </w:r>
      <w:r w:rsidR="0010786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кт о том, что </w:t>
      </w:r>
      <w:r w:rsidR="0044513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по адресу </w:t>
      </w:r>
      <w:r w:rsidR="00E646C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44513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</w:t>
      </w:r>
      <w:r w:rsidR="00E646C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</w:t>
      </w:r>
    </w:p>
    <w:p w:rsidR="00E105C8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     </w:t>
      </w:r>
      <w:r w:rsidR="00E646CD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</w:t>
      </w:r>
      <w:r w:rsidRPr="009F35D3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(указывается адрес (адресный ориентир) </w:t>
      </w:r>
    </w:p>
    <w:p w:rsidR="00445132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</w:t>
      </w:r>
      <w:r w:rsidR="000C40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</w:t>
      </w:r>
    </w:p>
    <w:p w:rsidR="00E105C8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</w:t>
      </w:r>
      <w:r w:rsidRPr="009F35D3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нестационарного</w:t>
      </w:r>
      <w:r w:rsidRPr="00E105C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</w:t>
      </w:r>
      <w:r w:rsidRPr="009F35D3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торгового объекта</w:t>
      </w:r>
      <w:r w:rsidR="00E646CD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/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земельного у</w:t>
      </w:r>
      <w:r w:rsidR="00312A7C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частка, на котором он расположен)</w:t>
      </w:r>
    </w:p>
    <w:p w:rsidR="00312A7C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земельном участке 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</w:t>
      </w:r>
      <w:r w:rsidR="000C40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</w:t>
      </w:r>
    </w:p>
    <w:p w:rsidR="00312A7C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          </w:t>
      </w:r>
      <w:r w:rsidRPr="008E6A20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при наличии кадастровый номер,</w:t>
      </w:r>
      <w:r w:rsidRPr="00312A7C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</w:t>
      </w:r>
    </w:p>
    <w:p w:rsidR="00303BEE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</w:t>
      </w:r>
      <w:r w:rsidR="000C40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</w:t>
      </w:r>
    </w:p>
    <w:p w:rsidR="00303BEE" w:rsidRPr="008E6A20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вид разрешенного использования, правообладатель</w:t>
      </w:r>
      <w:r w:rsidRPr="008E6A20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)</w:t>
      </w:r>
    </w:p>
    <w:p w:rsidR="00E105C8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установлен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E646CD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</w:t>
      </w:r>
      <w:r w:rsidR="000C40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</w:t>
      </w:r>
    </w:p>
    <w:p w:rsidR="00E40A34" w:rsidRPr="00E40A34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                   </w:t>
      </w:r>
      <w:r w:rsidRPr="00E40A34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(тип, </w:t>
      </w:r>
      <w:r w:rsidR="00BB4C70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вид, назначение </w:t>
      </w:r>
      <w:r w:rsidRPr="00E40A34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нестационарного торгового объекта</w:t>
      </w:r>
      <w:r w:rsidR="00E10A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, размер)</w:t>
      </w:r>
    </w:p>
    <w:p w:rsid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изготовленный из 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</w:t>
      </w:r>
      <w:r w:rsidR="00A915E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</w:t>
      </w:r>
    </w:p>
    <w:p w:rsidR="00E40A34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                            </w:t>
      </w:r>
      <w:r w:rsidRPr="00E40A34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</w:t>
      </w:r>
      <w:r w:rsidR="00BB4C70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технические характеристики, </w:t>
      </w:r>
      <w:r w:rsidRPr="00E40A34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строительный материал, цвет)</w:t>
      </w:r>
    </w:p>
    <w:p w:rsidR="00BB4C70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BB4C7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Информация о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правообладателе </w:t>
      </w:r>
      <w:r w:rsidRPr="00BB4C7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объекта</w:t>
      </w:r>
      <w:r w:rsidR="0014580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/земельного участка</w:t>
      </w:r>
      <w:r w:rsidRPr="00BB4C70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(при наличии)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______________________</w:t>
      </w:r>
      <w:r w:rsidR="0014580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</w:t>
      </w:r>
      <w:r w:rsidRPr="00BB4C70" w:rsidR="00145809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(данные лица, являющегося правообладателем </w:t>
      </w:r>
      <w:r w:rsidR="00145809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нестационарного торгового объекта/</w:t>
      </w:r>
      <w:r w:rsidR="0014580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</w:t>
      </w:r>
      <w:r w:rsidR="00BF371F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</w:t>
      </w:r>
    </w:p>
    <w:p w:rsidR="00BB4C70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земельного участка</w:t>
      </w:r>
      <w:r w:rsidRPr="00BB4C70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, адрес)</w:t>
      </w:r>
    </w:p>
    <w:p w:rsidR="009907FB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</w:p>
    <w:p w:rsidR="009907FB" w:rsidP="009907FB">
      <w:pPr>
        <w:pBdr>
          <w:bottom w:val="single" w:sz="12" w:space="1" w:color="auto"/>
        </w:pBd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9907FB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Выявлены следующие нарушения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: ________________________________________</w:t>
      </w:r>
    </w:p>
    <w:p w:rsidR="009907FB" w:rsidP="009907FB">
      <w:pPr>
        <w:pBdr>
          <w:bottom w:val="single" w:sz="12" w:space="1" w:color="auto"/>
        </w:pBd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9907FB" w:rsidRPr="009907FB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</w:t>
      </w:r>
    </w:p>
    <w:p w:rsidR="009907FB" w:rsidRPr="00BB4C70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</w:p>
    <w:p w:rsidR="00BB4C70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Акт составлен в присутствии правообладателя нестационарного торгового объекта/земельного участка (уполномоченного представителя</w:t>
      </w:r>
      <w:r w:rsidR="00321D6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):</w:t>
      </w:r>
    </w:p>
    <w:p w:rsidR="00321D62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                         _____________________</w:t>
      </w:r>
    </w:p>
    <w:p w:rsidR="00321D62" w:rsidRPr="00321D62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</w:t>
      </w:r>
      <w:r w:rsidRPr="00321D62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(Ф.И.О.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правообладателя                                                                           (подпись)  </w:t>
      </w:r>
    </w:p>
    <w:p w:rsidR="00321D62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</w:t>
      </w:r>
      <w:r w:rsidRPr="00321D62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(уполномоченного представителя))</w:t>
      </w:r>
    </w:p>
    <w:p w:rsidR="00303BEE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Особые отметки: ________________________________________________</w:t>
      </w:r>
      <w:r w:rsidR="00321D6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</w:t>
      </w:r>
    </w:p>
    <w:p w:rsidR="00303BEE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</w:t>
      </w:r>
      <w:r w:rsidR="00321D62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</w:t>
      </w:r>
    </w:p>
    <w:p w:rsidR="00303BEE" w:rsidRPr="002F483F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(запись об отказе правообладателя от подписи)</w:t>
      </w:r>
    </w:p>
    <w:p w:rsidR="00BF371F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Прил</w:t>
      </w:r>
      <w:r w:rsidR="002F483F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агаемые документы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:</w:t>
      </w:r>
    </w:p>
    <w:p w:rsidR="00303BEE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1.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</w:t>
      </w:r>
      <w:r w:rsidR="002F483F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</w:t>
      </w:r>
    </w:p>
    <w:p w:rsidR="00303BEE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2. 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</w:t>
      </w:r>
    </w:p>
    <w:p w:rsidR="00303BEE" w:rsidRPr="00303BEE" w:rsidP="009907FB">
      <w:pPr>
        <w:tabs>
          <w:tab w:val="left" w:pos="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Председатель Комиссии:</w:t>
      </w:r>
    </w:p>
    <w:p w:rsidR="00303BEE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                                              _______________</w:t>
      </w:r>
    </w:p>
    <w:p w:rsidR="00303BEE" w:rsidRPr="00B80128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</w:t>
      </w:r>
      <w:r w:rsid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</w:t>
      </w:r>
      <w:r w:rsidRP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(Ф.И.О.)                                                                                             </w:t>
      </w:r>
      <w:r w:rsid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</w:t>
      </w:r>
      <w:r w:rsidRP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(подпись)</w:t>
      </w:r>
    </w:p>
    <w:p w:rsidR="00303BEE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Члены Комиссии: </w:t>
      </w:r>
    </w:p>
    <w:p w:rsidR="00532414" w:rsidRPr="00303BEE" w:rsidP="009907FB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                                              _______________</w:t>
      </w:r>
    </w:p>
    <w:p w:rsidR="00532414" w:rsidP="009907FB">
      <w:pPr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 </w:t>
      </w:r>
      <w:r w:rsidR="00B8012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     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(Ф.И.О.)                                                                                                </w:t>
      </w:r>
      <w:r w:rsid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</w:t>
      </w:r>
      <w:r w:rsidRPr="00B8012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(подпись)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br w:type="page"/>
      </w:r>
    </w:p>
    <w:p w:rsidR="005971EA" w:rsidRPr="00303BEE" w:rsidP="005971EA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Приложение </w:t>
      </w:r>
      <w:r w:rsidR="00C41E0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2</w:t>
      </w:r>
    </w:p>
    <w:p w:rsidR="00303BEE" w:rsidRPr="00303BEE" w:rsidP="005971EA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Поряд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ку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выявления и демонтажа неправомерно размещенных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 xml:space="preserve">и (или) эксплуатируемых нестационарных торговых объектов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FB071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Уведомление</w:t>
      </w:r>
    </w:p>
    <w:p w:rsidR="00303BEE" w:rsidRPr="00303BEE" w:rsidP="00D103F5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457037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 w:rsid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соответствии с  Порядком выявления и </w:t>
      </w:r>
      <w:r w:rsidRPr="00303BEE" w:rsid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демонтажа</w:t>
      </w:r>
      <w:r w:rsidRPr="00303BEE" w:rsid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размещенных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и (или) эксплуатируемых нестационарных торговых объектов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  <w:r w:rsidRPr="00303BEE" w:rsid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утвержденным постановлением администрации городского округа Ступино Московской области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303BEE" w:rsid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от «__» ________ 20__ № ____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</w:t>
      </w:r>
      <w:r w:rsidRPr="00303BEE" w:rsid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правообладателю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осуществивше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му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размещение нестационарного торгового объекта, и (или) правообладател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ю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земельного участка, на котором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данный нестационарный торговый объект</w:t>
      </w:r>
      <w:r w:rsidRPr="00303BEE" w:rsid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: ______________________________________________________________________</w:t>
      </w:r>
    </w:p>
    <w:p w:rsidR="00457037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9F35D3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адрес (адресный ориентир) нестационарного</w:t>
      </w:r>
      <w:r w:rsidRPr="00E105C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</w:t>
      </w:r>
      <w:r w:rsidRPr="009F35D3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торгового объекта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/ </w:t>
      </w:r>
    </w:p>
    <w:p w:rsidR="00457037" w:rsidRPr="00303BEE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</w:t>
      </w:r>
    </w:p>
    <w:p w:rsidR="00457037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земельного участка, на котором он расположен</w:t>
      </w:r>
      <w:r w:rsidR="00FC4693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,</w:t>
      </w:r>
    </w:p>
    <w:p w:rsidR="00303BEE" w:rsidRPr="00FC4693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</w:t>
      </w:r>
      <w:r w:rsidR="004570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</w:t>
      </w:r>
      <w:r w:rsidRPr="00FC4693" w:rsidR="00457037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краткое описание нестационарного торгового объекта</w:t>
      </w:r>
      <w:r w:rsidRPr="00FC4693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)</w:t>
      </w:r>
    </w:p>
    <w:p w:rsidR="00303BEE" w:rsidRPr="00303BEE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необходимо в срок до «___» ______________ 20__ </w:t>
      </w:r>
      <w:r w:rsidRPr="00FC4693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явиться в МКУ «Управление потребительского рынка, рекламы и развития сельского хозяйства»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городского округа Ступино Московской области с документами, подтверждающими правомерность размещения данного нестационарного торгового объекта.</w:t>
      </w:r>
    </w:p>
    <w:p w:rsidR="00303BEE" w:rsidRPr="00303BEE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случае неисполнения требования, </w:t>
      </w:r>
      <w:r w:rsidR="003E4F1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Вам будет направлено </w:t>
      </w:r>
      <w:r w:rsidRPr="008C0837" w:rsidR="003E4F1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предписание </w:t>
      </w:r>
      <w:r w:rsidR="003E4F1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 w:rsidR="003E4F1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с требованием о демонтаже неправомерно размещенного и (или) эксплуатируемого нестационарного торгового объекта в течение 14 (четырнадцати) календарных дней с момента получения предписания.</w:t>
      </w:r>
    </w:p>
    <w:p w:rsidR="00303BEE" w:rsidRPr="00303BEE" w:rsidP="00FC469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Дополнительную информацию можно получить по адресу: 142800, Московская область, городской округ Ступино,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Ступино, ул. Андропова, д. 43а/2,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каб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305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тел.______________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.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«___»__________20___г </w:t>
      </w:r>
    </w:p>
    <w:p w:rsidR="003E4F11">
      <w:pPr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 w:type="page"/>
      </w:r>
    </w:p>
    <w:p w:rsidR="003E4F11" w:rsidRPr="00303BEE" w:rsidP="003E4F1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Приложение 3</w:t>
      </w:r>
    </w:p>
    <w:p w:rsidR="00303BEE" w:rsidRPr="00303BEE" w:rsidP="003E4F1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Поряд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ку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выявления и демонтажа неправомерно размещенных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 xml:space="preserve">и (или) эксплуатируемых нестационарных торговых объектов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_______________________________ </w:t>
      </w:r>
    </w:p>
    <w:p w:rsid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(Ф.И.О. и адрес правообладателя,</w:t>
      </w:r>
    </w:p>
    <w:p w:rsidR="00D103F5" w:rsidRP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</w:t>
      </w:r>
    </w:p>
    <w:p w:rsid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</w:t>
      </w: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осуществивше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го</w:t>
      </w: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размещение </w:t>
      </w:r>
    </w:p>
    <w:p w:rsidR="00D103F5" w:rsidRP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</w:t>
      </w:r>
    </w:p>
    <w:p w:rsid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н</w:t>
      </w: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естационарного торгового объекта, и (или) </w:t>
      </w:r>
    </w:p>
    <w:p w:rsidR="00D103F5" w:rsidRP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</w:t>
      </w:r>
    </w:p>
    <w:p w:rsid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правообладател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я</w:t>
      </w: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земельного участка, </w:t>
      </w:r>
    </w:p>
    <w:p w:rsidR="00D103F5" w:rsidRP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</w:t>
      </w:r>
    </w:p>
    <w:p w:rsidR="004B14A9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на котором размещен нестационарный</w:t>
      </w:r>
    </w:p>
    <w:p w:rsidR="004B14A9" w:rsidRPr="004B14A9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</w:t>
      </w:r>
    </w:p>
    <w:p w:rsidR="00303BEE" w:rsidRPr="00D103F5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торговый объект</w:t>
      </w:r>
      <w:r w:rsidR="004B14A9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)</w:t>
      </w:r>
      <w:r w:rsidRPr="00D103F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</w:t>
      </w:r>
    </w:p>
    <w:p w:rsidR="004B14A9" w:rsidP="003E4F1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3E4F11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ПРЕДПИСАНИЕ</w:t>
      </w:r>
    </w:p>
    <w:p w:rsidR="00303BEE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 демонтаже </w:t>
      </w:r>
      <w:r w:rsidRPr="00F54DDC" w:rsidR="004B14A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</w:t>
      </w:r>
      <w:r w:rsidR="004B14A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ого и (или) эксплуатируемого нестационарного торгового объекта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</w:p>
    <w:p w:rsidR="004B14A9" w:rsidRPr="00303BEE" w:rsidP="004B14A9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«____»___________20___г.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  <w:t xml:space="preserve">      №</w:t>
      </w:r>
      <w:r w:rsidR="004B14A9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___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</w:t>
      </w:r>
    </w:p>
    <w:p w:rsidR="004B14A9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На основании решения Межведомственной комиссии по выявлению </w:t>
      </w:r>
      <w:r w:rsidR="00A752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демонтажу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неправомерно размещенных нестационарных торговых объектов на территории городского округа Ступино Московской области (далее - Комиссия) от «__» _______ 20___ № _____, в связи с установлением факта неправомерного размещения </w:t>
      </w:r>
      <w:r w:rsidR="00A752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(или) эксплуатации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нестационарного торг</w:t>
      </w:r>
      <w:r w:rsidR="00A752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ового объекта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____________________________________________________________________________________________________________________________________________</w:t>
      </w:r>
    </w:p>
    <w:p w:rsidR="00303BEE" w:rsidRPr="00A7528E" w:rsidP="00A7528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A7528E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(указывается краткая характеристика нестационарного торгового объекта)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на территории: </w:t>
      </w:r>
      <w:r w:rsidR="00A7528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</w:t>
      </w:r>
    </w:p>
    <w:p w:rsidR="00303BEE" w:rsidRPr="00A7528E" w:rsidP="00A7528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A7528E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(указывается адрес (адресный ориентир))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руководствуясь Порядком </w:t>
      </w:r>
      <w:r w:rsidRPr="00F54DDC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выявления и </w:t>
      </w:r>
      <w:r w:rsidRPr="00F54DDC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демонтажа</w:t>
      </w:r>
      <w:r w:rsidRPr="00F54DDC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неправомерно размещенных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 xml:space="preserve">и (или) эксплуатируемых нестационарных торговых объектов </w:t>
      </w:r>
      <w:r w:rsidRPr="00F54DDC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утвержденным постановлением администрации городского округа Ступино Московской области 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от «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___» __________ 20_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__ № 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_____, </w:t>
      </w:r>
      <w:r w:rsidRPr="00303BEE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правообладателю</w:t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осуществивше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му </w:t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размещение нестационарного торгового объекта, и (или) правообладател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ю</w:t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земельного участка, на котором 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размещен</w:t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данный нестационарный торговый объект</w:t>
      </w:r>
      <w:r w:rsidRPr="00303BEE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______________________________________________________________________</w:t>
      </w:r>
    </w:p>
    <w:p w:rsidR="00303BEE" w:rsidRPr="008E7B55" w:rsidP="008E7B55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8E7B5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(указывается Ф.И.О. (наименование) правообладателя)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течение 14 календарных дней с момента получения настоящего предписания  необходимо осуществить демонтаж неправомерно размещенного нестационарного торгового объекта. Нестационарный торговый объект размещен со следующими нарушениями: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F7497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случае неисполнения правообладателем</w:t>
      </w:r>
      <w:r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предписания о демонтаже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установленный срок</w:t>
      </w:r>
      <w:r w:rsidRPr="008C0837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  <w:r w:rsidR="00545CD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соответствующие </w:t>
      </w:r>
      <w:r w:rsidRPr="00545CD1" w:rsidR="00BF379F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документы </w:t>
      </w:r>
      <w:r w:rsidRPr="00545CD1" w:rsidR="00545CD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будут переданы </w:t>
      </w:r>
      <w:r w:rsidRPr="00545CD1" w:rsidR="00BF379F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администрацией городского округа Ступино Московской области </w:t>
      </w:r>
      <w:r w:rsidRPr="00545CD1" w:rsidR="00545CD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для</w:t>
      </w:r>
      <w:r w:rsidRPr="00545CD1" w:rsidR="00545CD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рассмотрение </w:t>
      </w:r>
      <w:r w:rsidRPr="00545CD1" w:rsidR="008E7B55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в судебном порядке.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Дополнительную информацию можно получить по адресу: 142800, Московская область, городской округ Ступино,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г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Ступино, ул. Андропова, д. 43а/2,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каб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.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305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, тел.</w:t>
      </w:r>
      <w:r w:rsidR="0048100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______________.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481006" w:rsidP="00481006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Председатель/заместитель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Председателя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комиссии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</w:t>
      </w:r>
    </w:p>
    <w:p w:rsidR="00303BEE" w:rsidRPr="00303BEE" w:rsidP="00481006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</w:t>
      </w:r>
      <w:r w:rsidR="00481006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                   </w:t>
      </w:r>
      <w:r w:rsidRPr="00481006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(Ф.И.О., подпись)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BF379F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Предписание получил</w:t>
      </w:r>
      <w:r w:rsidR="00545CD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«____» _______________ 20 ___ г.</w:t>
      </w:r>
    </w:p>
    <w:p w:rsidR="00BF379F" w:rsidP="00BF379F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</w:t>
      </w:r>
      <w:r w:rsidR="00545CD1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                              __________________</w:t>
      </w:r>
    </w:p>
    <w:p w:rsidR="00BF379F" w:rsidRPr="00321D62" w:rsidP="00BF379F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</w:t>
      </w:r>
      <w:r w:rsidRPr="00321D62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(Ф.И.О.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правообладателя                                                                               (подпись)  </w:t>
      </w:r>
    </w:p>
    <w:p w:rsidR="00BF379F" w:rsidP="00BF379F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</w:t>
      </w:r>
      <w:r w:rsidRPr="00321D62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(уполномоченного представителя))</w:t>
      </w:r>
    </w:p>
    <w:p w:rsidR="00545CD1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P="00303BEE">
      <w:pPr>
        <w:pBdr>
          <w:bottom w:val="single" w:sz="12" w:space="1" w:color="auto"/>
        </w:pBd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собые отметки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:</w:t>
      </w:r>
    </w:p>
    <w:p w:rsidR="00545CD1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____________________________________________________________________________________________________________________________________________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 w:type="page"/>
      </w:r>
    </w:p>
    <w:p w:rsidR="00DD7DAA" w:rsidRPr="00303BEE" w:rsidP="00DD7DAA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Приложение 4</w:t>
      </w:r>
    </w:p>
    <w:p w:rsidR="00303BEE" w:rsidRPr="00303BEE" w:rsidP="00DD7DAA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к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Поряд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ку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выявления и демонтажа неправомерно размещенных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  <w:t xml:space="preserve">и (или) эксплуатируемых нестационарных торговых объектов </w:t>
      </w:r>
      <w:r w:rsidRPr="00F54DD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DD7DAA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Акт об исполнении (неисполнении) предписания </w:t>
      </w:r>
      <w:r w:rsidRPr="00303BEE"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 демонтаже </w:t>
      </w:r>
      <w:r w:rsidRPr="00F54DDC"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</w:t>
      </w:r>
      <w:r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ого и (или) эксплуатируемого нестационарного торгового объекта </w:t>
      </w:r>
      <w:r w:rsidRPr="00303BEE"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303BEE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«_____»__________20___г.                                                                  №__________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  <w:t xml:space="preserve">Межведомственная комиссия </w:t>
      </w:r>
      <w:r w:rsidRPr="00303BEE"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по выявлению </w:t>
      </w:r>
      <w:r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демонтажу </w:t>
      </w:r>
      <w:r w:rsidRPr="00303BEE"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размещенных нестационарных торговых объектов на территории городского округа Ступино Московской области</w:t>
      </w:r>
      <w:r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составила настоящий акт о том, что </w:t>
      </w:r>
      <w:r w:rsidRPr="00303BEE"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правообладател</w:t>
      </w:r>
      <w:r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ь</w:t>
      </w:r>
      <w:r w:rsidR="00C9756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8C0837" w:rsidR="00C9756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нестационарного торгового объекта</w:t>
      </w:r>
      <w:r w:rsidR="00C9756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</w:t>
      </w:r>
      <w:r w:rsidR="00DD7DAA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_____________________________________________________________________,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E7B5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(указывается Ф.И.О. (наименование) правообладателя)</w:t>
      </w:r>
    </w:p>
    <w:p w:rsidR="00C97568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и (или)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правообладател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ь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земельного участка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___________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</w:t>
      </w:r>
    </w:p>
    <w:p w:rsidR="00C97568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, </w:t>
      </w:r>
    </w:p>
    <w:p w:rsidR="00C97568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E7B55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(указывается Ф.И.О. (наименование) правообладателя)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осуществивш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ий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неправомерное </w:t>
      </w:r>
      <w:r w:rsidRPr="008C0837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размещение нестационарного торгового объекта </w:t>
      </w:r>
    </w:p>
    <w:p w:rsidR="00DD7DAA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____________________________________________________________________________________________________________________________________________</w:t>
      </w:r>
    </w:p>
    <w:p w:rsidR="00DD7DAA" w:rsidRPr="00A7528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A7528E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(указывается краткая характеристика нестационарного торгового объекта)</w:t>
      </w:r>
    </w:p>
    <w:p w:rsidR="00DD7DAA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на территории: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</w:t>
      </w:r>
    </w:p>
    <w:p w:rsidR="00DD7DAA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</w:t>
      </w:r>
    </w:p>
    <w:p w:rsidR="00DD7DAA" w:rsidRPr="00A7528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A7528E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(указывается адрес (адресный ориентир))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выполнил (не выполнил) предписание о демонтаже </w:t>
      </w:r>
      <w:r w:rsidRPr="00F54DDC" w:rsidR="006325E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неправомерно размещенн</w:t>
      </w:r>
      <w:r w:rsidR="006325E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ого и (или) эксплуатируемого нестационарного торгового объекта </w:t>
      </w:r>
      <w:r w:rsidRPr="00303BEE" w:rsidR="006325E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на территории городского округа Ступино Московской области</w:t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от «___» __________ 20__ г. </w:t>
      </w:r>
      <w:r w:rsidR="006325E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br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№ _______.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  <w:t>Объект демонтирован (не демонтирован), место под нестационарным торговым объектом благоустроено (не благоустроено).</w:t>
      </w:r>
    </w:p>
    <w:p w:rsidR="006325EC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Особые отметки: __________________________________________________________</w:t>
      </w:r>
      <w:r w:rsidR="006325E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______________________________________________________________________</w:t>
      </w:r>
    </w:p>
    <w:p w:rsidR="006325EC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Приложение: ______________________________________________________________</w:t>
      </w:r>
      <w:r w:rsidR="006325E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__________________________________________</w:t>
      </w:r>
      <w:r w:rsidR="006325EC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</w:t>
      </w:r>
    </w:p>
    <w:p w:rsidR="00303BEE" w:rsidRPr="00303BEE" w:rsidP="006325EC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</w:p>
    <w:p w:rsidR="00303BEE" w:rsidRPr="00303BEE" w:rsidP="0027237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  <w:t>Председатель Комиссии:</w:t>
      </w:r>
    </w:p>
    <w:p w:rsidR="00303BEE" w:rsidRPr="00303BEE" w:rsidP="0027237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                                              _______________</w:t>
      </w:r>
    </w:p>
    <w:p w:rsidR="00303BEE" w:rsidRPr="003E6198" w:rsidP="0027237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              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(Ф.И.О.)                                            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 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(подпись)</w:t>
      </w:r>
    </w:p>
    <w:p w:rsidR="00303BEE" w:rsidRPr="00303BEE" w:rsidP="00272373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</w: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ab/>
        <w:t xml:space="preserve">Члены Комиссии: </w:t>
      </w:r>
    </w:p>
    <w:p w:rsidR="00303BEE" w:rsidRPr="00303BEE" w:rsidP="003E6198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                                              _______________</w:t>
      </w:r>
    </w:p>
    <w:p w:rsidR="00303BEE" w:rsidRPr="003E6198" w:rsidP="003E6198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                   </w:t>
      </w:r>
      <w:r w:rsidR="003E6198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(Ф.И.О.)                                                                        </w:t>
      </w:r>
      <w:r w:rsid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     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(подпись)</w:t>
      </w:r>
    </w:p>
    <w:p w:rsidR="00303BEE" w:rsidRPr="00303BEE" w:rsidP="003E6198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</w:pPr>
      <w:r w:rsidRPr="00303BEE"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zh-CN" w:bidi="hi-IN"/>
        </w:rPr>
        <w:t>________________________________                                              _______________</w:t>
      </w:r>
    </w:p>
    <w:p w:rsidR="00303BEE" w:rsidRPr="003E6198" w:rsidP="003E6198">
      <w:pPr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(Ф.И.О.)                                                                       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 xml:space="preserve">                               </w:t>
      </w:r>
      <w:r w:rsidRPr="003E6198">
        <w:rPr>
          <w:rFonts w:ascii="Arial" w:eastAsia="Times New Roman" w:hAnsi="Arial" w:cs="Arial"/>
          <w:color w:val="000000"/>
          <w:kern w:val="2"/>
          <w:sz w:val="20"/>
          <w:szCs w:val="20"/>
          <w:lang w:val="ru-RU" w:eastAsia="zh-CN" w:bidi="hi-IN"/>
        </w:rPr>
        <w:t>(подпись)</w:t>
      </w:r>
    </w:p>
    <w:sectPr w:rsidSect="0022043B">
      <w:headerReference w:type="first" r:id="rId6"/>
      <w:type w:val="nextPage"/>
      <w:pgSz w:w="11906" w:h="16838"/>
      <w:pgMar w:top="1134" w:right="850" w:bottom="1134" w:left="1701" w:header="1134" w:footer="0" w:gutter="0"/>
      <w:pgNumType w:start="1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roman"/>
    <w:pitch w:val="variable"/>
    <w:sig w:usb0="00000000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auto"/>
    <w:pitch w:val="variable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B1">
    <w:pPr>
      <w:suppressLineNumbers/>
      <w:tabs>
        <w:tab w:val="center" w:pos="4819"/>
        <w:tab w:val="right" w:pos="9638"/>
      </w:tabs>
      <w:suppressAutoHyphens/>
      <w:spacing w:after="56" w:line="264" w:lineRule="auto"/>
      <w:ind w:left="48" w:hanging="10"/>
      <w:jc w:val="center"/>
      <w:rPr>
        <w:rFonts w:ascii="Times New Roman" w:eastAsia="Times New Roman" w:hAnsi="Times New Roman" w:cs="Times New Roman"/>
        <w:color w:val="000000"/>
        <w:kern w:val="2"/>
        <w:sz w:val="26"/>
        <w:szCs w:val="24"/>
        <w:lang w:val="ru-RU" w:eastAsia="zh-CN" w:bidi="hi-IN"/>
      </w:rPr>
    </w:pPr>
    <w:r>
      <w:rPr>
        <w:rFonts w:ascii="Times New Roman" w:eastAsia="Times New Roman" w:hAnsi="Times New Roman" w:cs="Times New Roman"/>
        <w:color w:val="000000"/>
        <w:kern w:val="2"/>
        <w:sz w:val="26"/>
        <w:szCs w:val="24"/>
        <w:lang w:val="ru-RU" w:eastAsia="zh-CN" w:bidi="hi-IN"/>
      </w:rPr>
      <w:fldChar w:fldCharType="begin"/>
    </w:r>
    <w:r>
      <w:rPr>
        <w:rFonts w:ascii="Times New Roman" w:eastAsia="Times New Roman" w:hAnsi="Times New Roman" w:cs="Times New Roman"/>
        <w:color w:val="000000"/>
        <w:kern w:val="2"/>
        <w:sz w:val="26"/>
        <w:szCs w:val="24"/>
        <w:lang w:val="ru-RU" w:eastAsia="zh-CN" w:bidi="hi-IN"/>
      </w:rPr>
      <w:instrText>PAGE</w:instrText>
    </w:r>
    <w:r>
      <w:rPr>
        <w:rFonts w:ascii="Times New Roman" w:eastAsia="Times New Roman" w:hAnsi="Times New Roman" w:cs="Times New Roman"/>
        <w:color w:val="000000"/>
        <w:kern w:val="2"/>
        <w:sz w:val="26"/>
        <w:szCs w:val="24"/>
        <w:lang w:val="ru-RU" w:eastAsia="zh-CN" w:bidi="hi-IN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kern w:val="2"/>
        <w:sz w:val="26"/>
        <w:szCs w:val="24"/>
        <w:lang w:val="ru-RU" w:eastAsia="zh-CN" w:bidi="hi-IN"/>
      </w:rPr>
      <w:t>26</w:t>
    </w:r>
    <w:r>
      <w:rPr>
        <w:rFonts w:ascii="Times New Roman" w:eastAsia="Times New Roman" w:hAnsi="Times New Roman" w:cs="Times New Roman"/>
        <w:noProof/>
        <w:color w:val="000000"/>
        <w:kern w:val="2"/>
        <w:sz w:val="26"/>
        <w:szCs w:val="24"/>
        <w:lang w:val="ru-RU" w:eastAsia="zh-CN" w:bidi="hi-I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016"/>
    <w:multiLevelType w:val="multilevel"/>
    <w:tmpl w:val="6454511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4407EC6"/>
    <w:multiLevelType w:val="multilevel"/>
    <w:tmpl w:val="D24E8B5A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53B17104"/>
    <w:multiLevelType w:val="multilevel"/>
    <w:tmpl w:val="CC18662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A551F7"/>
    <w:multiLevelType w:val="multilevel"/>
    <w:tmpl w:val="61404BC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0F7BF0"/>
    <w:rsid w:val="00004084"/>
    <w:rsid w:val="00007AA3"/>
    <w:rsid w:val="00031DE6"/>
    <w:rsid w:val="0005783E"/>
    <w:rsid w:val="000C1E96"/>
    <w:rsid w:val="000C355C"/>
    <w:rsid w:val="000C408E"/>
    <w:rsid w:val="000E5300"/>
    <w:rsid w:val="000E6075"/>
    <w:rsid w:val="000F7BF0"/>
    <w:rsid w:val="00107866"/>
    <w:rsid w:val="00145809"/>
    <w:rsid w:val="001679D2"/>
    <w:rsid w:val="00176809"/>
    <w:rsid w:val="00193733"/>
    <w:rsid w:val="001B3B84"/>
    <w:rsid w:val="001B7891"/>
    <w:rsid w:val="001D6C10"/>
    <w:rsid w:val="001E4F80"/>
    <w:rsid w:val="002157AC"/>
    <w:rsid w:val="0023095F"/>
    <w:rsid w:val="002523EB"/>
    <w:rsid w:val="00253CD3"/>
    <w:rsid w:val="00272373"/>
    <w:rsid w:val="002A28A0"/>
    <w:rsid w:val="002F483F"/>
    <w:rsid w:val="002F7497"/>
    <w:rsid w:val="00303BEE"/>
    <w:rsid w:val="00310F42"/>
    <w:rsid w:val="00312A7C"/>
    <w:rsid w:val="00321D62"/>
    <w:rsid w:val="003355AE"/>
    <w:rsid w:val="00362D2C"/>
    <w:rsid w:val="003708B5"/>
    <w:rsid w:val="003D669D"/>
    <w:rsid w:val="003E4F11"/>
    <w:rsid w:val="003E6198"/>
    <w:rsid w:val="00412D74"/>
    <w:rsid w:val="00425567"/>
    <w:rsid w:val="00445132"/>
    <w:rsid w:val="00445BE9"/>
    <w:rsid w:val="00457037"/>
    <w:rsid w:val="0046540B"/>
    <w:rsid w:val="004656CD"/>
    <w:rsid w:val="00481006"/>
    <w:rsid w:val="004B14A9"/>
    <w:rsid w:val="00524D15"/>
    <w:rsid w:val="00532414"/>
    <w:rsid w:val="00545CD1"/>
    <w:rsid w:val="00593BF1"/>
    <w:rsid w:val="005971EA"/>
    <w:rsid w:val="005A472C"/>
    <w:rsid w:val="005F0829"/>
    <w:rsid w:val="005F2DE5"/>
    <w:rsid w:val="00600A25"/>
    <w:rsid w:val="006320BE"/>
    <w:rsid w:val="006325EC"/>
    <w:rsid w:val="00653201"/>
    <w:rsid w:val="0066439E"/>
    <w:rsid w:val="00684551"/>
    <w:rsid w:val="00690E1C"/>
    <w:rsid w:val="006D7F94"/>
    <w:rsid w:val="00715DE2"/>
    <w:rsid w:val="00715EF3"/>
    <w:rsid w:val="00737F40"/>
    <w:rsid w:val="00760BF8"/>
    <w:rsid w:val="00777C8B"/>
    <w:rsid w:val="00792AF5"/>
    <w:rsid w:val="007C1E3B"/>
    <w:rsid w:val="008067B1"/>
    <w:rsid w:val="00860143"/>
    <w:rsid w:val="00865F3E"/>
    <w:rsid w:val="008714F0"/>
    <w:rsid w:val="00871A3F"/>
    <w:rsid w:val="00893DB9"/>
    <w:rsid w:val="008B164B"/>
    <w:rsid w:val="008C0837"/>
    <w:rsid w:val="008C29EA"/>
    <w:rsid w:val="008C2FE5"/>
    <w:rsid w:val="008E6A20"/>
    <w:rsid w:val="008E7B55"/>
    <w:rsid w:val="008F01FD"/>
    <w:rsid w:val="00900E98"/>
    <w:rsid w:val="009662F8"/>
    <w:rsid w:val="009720C9"/>
    <w:rsid w:val="009907FB"/>
    <w:rsid w:val="009F35D3"/>
    <w:rsid w:val="00A25A2F"/>
    <w:rsid w:val="00A41E4A"/>
    <w:rsid w:val="00A4627F"/>
    <w:rsid w:val="00A71B42"/>
    <w:rsid w:val="00A7528E"/>
    <w:rsid w:val="00A909FD"/>
    <w:rsid w:val="00A915E3"/>
    <w:rsid w:val="00AA20A0"/>
    <w:rsid w:val="00AB2146"/>
    <w:rsid w:val="00AD25F1"/>
    <w:rsid w:val="00AE57C8"/>
    <w:rsid w:val="00B42190"/>
    <w:rsid w:val="00B51DE1"/>
    <w:rsid w:val="00B718F8"/>
    <w:rsid w:val="00B80128"/>
    <w:rsid w:val="00B91F92"/>
    <w:rsid w:val="00B94D1F"/>
    <w:rsid w:val="00BB4C70"/>
    <w:rsid w:val="00BD60B3"/>
    <w:rsid w:val="00BF2964"/>
    <w:rsid w:val="00BF371F"/>
    <w:rsid w:val="00BF379F"/>
    <w:rsid w:val="00BF7201"/>
    <w:rsid w:val="00C04AA6"/>
    <w:rsid w:val="00C130F0"/>
    <w:rsid w:val="00C30DB8"/>
    <w:rsid w:val="00C41E01"/>
    <w:rsid w:val="00C62F58"/>
    <w:rsid w:val="00C77D3B"/>
    <w:rsid w:val="00C83671"/>
    <w:rsid w:val="00C87F38"/>
    <w:rsid w:val="00C97568"/>
    <w:rsid w:val="00CA2FFD"/>
    <w:rsid w:val="00D103F5"/>
    <w:rsid w:val="00D3245B"/>
    <w:rsid w:val="00D52965"/>
    <w:rsid w:val="00D56BCC"/>
    <w:rsid w:val="00D61679"/>
    <w:rsid w:val="00D61D49"/>
    <w:rsid w:val="00DB22A5"/>
    <w:rsid w:val="00DB739B"/>
    <w:rsid w:val="00DC2096"/>
    <w:rsid w:val="00DC4ED6"/>
    <w:rsid w:val="00DD7DAA"/>
    <w:rsid w:val="00E105C8"/>
    <w:rsid w:val="00E10A98"/>
    <w:rsid w:val="00E40A34"/>
    <w:rsid w:val="00E646CD"/>
    <w:rsid w:val="00E674A0"/>
    <w:rsid w:val="00E71C53"/>
    <w:rsid w:val="00E72425"/>
    <w:rsid w:val="00E7685E"/>
    <w:rsid w:val="00EB1AC0"/>
    <w:rsid w:val="00EC037B"/>
    <w:rsid w:val="00EE624A"/>
    <w:rsid w:val="00F16C20"/>
    <w:rsid w:val="00F54DDC"/>
    <w:rsid w:val="00F71703"/>
    <w:rsid w:val="00F91567"/>
    <w:rsid w:val="00FA0FA5"/>
    <w:rsid w:val="00FA6C64"/>
    <w:rsid w:val="00FB0719"/>
    <w:rsid w:val="00FC4693"/>
    <w:rsid w:val="00FD3F02"/>
    <w:rsid w:val="00FE2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a4"/>
    <w:next w:val="BodyText"/>
    <w:qFormat/>
    <w:rsid w:val="006505B8"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21">
    <w:name w:val="Заголовок 21"/>
    <w:basedOn w:val="a4"/>
    <w:next w:val="BodyText"/>
    <w:link w:val="20"/>
    <w:qFormat/>
    <w:rsid w:val="006505B8"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31">
    <w:name w:val="Заголовок 31"/>
    <w:basedOn w:val="a4"/>
    <w:next w:val="BodyText"/>
    <w:qFormat/>
    <w:rsid w:val="006505B8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a4"/>
    <w:next w:val="Normal"/>
    <w:qFormat/>
    <w:rsid w:val="006505B8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51">
    <w:name w:val="Заголовок 51"/>
    <w:basedOn w:val="a4"/>
    <w:next w:val="Normal"/>
    <w:qFormat/>
    <w:rsid w:val="006505B8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a4"/>
    <w:next w:val="Normal"/>
    <w:qFormat/>
    <w:rsid w:val="006505B8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6505B8"/>
  </w:style>
  <w:style w:type="character" w:customStyle="1" w:styleId="PODBulletSymbols">
    <w:name w:val="POD Bullet Symbols"/>
    <w:qFormat/>
    <w:rsid w:val="006505B8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6505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6505B8"/>
    <w:rPr>
      <w:rFonts w:ascii="OpenSymbol" w:eastAsia="OpenSymbol" w:hAnsi="OpenSymbol" w:cs="OpenSymbol"/>
    </w:rPr>
  </w:style>
  <w:style w:type="character" w:customStyle="1" w:styleId="a">
    <w:name w:val="Символ нумерации"/>
    <w:qFormat/>
    <w:rsid w:val="006505B8"/>
  </w:style>
  <w:style w:type="character" w:customStyle="1" w:styleId="a0">
    <w:name w:val="обычный приложения Знак"/>
    <w:basedOn w:val="DefaultParagraphFont"/>
    <w:qFormat/>
    <w:rsid w:val="006505B8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0"/>
    <w:qFormat/>
    <w:rsid w:val="006505B8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DefaultParagraphFont"/>
    <w:link w:val="21"/>
    <w:qFormat/>
    <w:rsid w:val="006505B8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DefaultParagraphFont"/>
    <w:qFormat/>
    <w:rsid w:val="006505B8"/>
    <w:rPr>
      <w:rFonts w:ascii="Times New Roman" w:eastAsia="Calibri" w:hAnsi="Times New Roman"/>
      <w:b/>
      <w:bCs/>
      <w:sz w:val="24"/>
      <w:szCs w:val="24"/>
    </w:rPr>
  </w:style>
  <w:style w:type="character" w:customStyle="1" w:styleId="a1">
    <w:name w:val="Без интервала Знак;Приложение АР Знак"/>
    <w:basedOn w:val="DefaultParagraphFont"/>
    <w:qFormat/>
    <w:rsid w:val="006505B8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1"/>
    <w:qFormat/>
    <w:rsid w:val="006505B8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qFormat/>
    <w:rsid w:val="006505B8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  <w:rsid w:val="006505B8"/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DE5F7E"/>
    <w:rPr>
      <w:rFonts w:cs="Mangal"/>
      <w:szCs w:val="21"/>
    </w:rPr>
  </w:style>
  <w:style w:type="character" w:customStyle="1" w:styleId="a3">
    <w:name w:val="Нижний колонтитул Знак"/>
    <w:basedOn w:val="DefaultParagraphFont"/>
    <w:link w:val="Footer"/>
    <w:uiPriority w:val="99"/>
    <w:semiHidden/>
    <w:qFormat/>
    <w:rsid w:val="00DE5F7E"/>
    <w:rPr>
      <w:rFonts w:cs="Mangal"/>
      <w:szCs w:val="21"/>
    </w:rPr>
  </w:style>
  <w:style w:type="character" w:customStyle="1" w:styleId="210">
    <w:name w:val="Заголовок 2 Знак1"/>
    <w:basedOn w:val="DefaultParagraphFont"/>
    <w:uiPriority w:val="9"/>
    <w:semiHidden/>
    <w:qFormat/>
    <w:rsid w:val="00F74D49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customStyle="1" w:styleId="a4">
    <w:name w:val="Заголовок"/>
    <w:basedOn w:val="Normal"/>
    <w:next w:val="BodyText"/>
    <w:qFormat/>
    <w:rsid w:val="006505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505B8"/>
    <w:pPr>
      <w:spacing w:after="140" w:line="276" w:lineRule="auto"/>
    </w:pPr>
  </w:style>
  <w:style w:type="paragraph" w:styleId="List">
    <w:name w:val="List"/>
    <w:basedOn w:val="BodyText"/>
    <w:rsid w:val="006505B8"/>
  </w:style>
  <w:style w:type="paragraph" w:customStyle="1" w:styleId="13">
    <w:name w:val="Название объекта1"/>
    <w:basedOn w:val="Normal"/>
    <w:qFormat/>
    <w:rsid w:val="006505B8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qFormat/>
    <w:rsid w:val="006505B8"/>
    <w:pPr>
      <w:suppressLineNumbers/>
    </w:pPr>
  </w:style>
  <w:style w:type="paragraph" w:customStyle="1" w:styleId="ParaKWN">
    <w:name w:val="ParaKWN"/>
    <w:basedOn w:val="Normal"/>
    <w:qFormat/>
    <w:rsid w:val="006505B8"/>
    <w:pPr>
      <w:keepNext/>
    </w:pPr>
  </w:style>
  <w:style w:type="paragraph" w:customStyle="1" w:styleId="podPageBreakBefore">
    <w:name w:val="podPageBreakBefore"/>
    <w:qFormat/>
    <w:rsid w:val="006505B8"/>
    <w:pPr>
      <w:pageBreakBefore/>
    </w:pPr>
    <w:rPr>
      <w:sz w:val="4"/>
    </w:rPr>
  </w:style>
  <w:style w:type="paragraph" w:customStyle="1" w:styleId="podPageBreakAfter">
    <w:name w:val="podPageBreakAfter"/>
    <w:qFormat/>
    <w:rsid w:val="006505B8"/>
    <w:rPr>
      <w:sz w:val="4"/>
    </w:rPr>
  </w:style>
  <w:style w:type="paragraph" w:customStyle="1" w:styleId="podColumnBreak">
    <w:name w:val="podColumnBreak"/>
    <w:qFormat/>
    <w:rsid w:val="006505B8"/>
  </w:style>
  <w:style w:type="paragraph" w:customStyle="1" w:styleId="podBulletItem">
    <w:name w:val="podBulletItem"/>
    <w:basedOn w:val="Normal"/>
    <w:qFormat/>
    <w:rsid w:val="006505B8"/>
    <w:pPr>
      <w:numPr>
        <w:numId w:val="2"/>
      </w:numPr>
    </w:pPr>
  </w:style>
  <w:style w:type="paragraph" w:customStyle="1" w:styleId="podNumberItem">
    <w:name w:val="podNumberItem"/>
    <w:basedOn w:val="Normal"/>
    <w:qFormat/>
    <w:rsid w:val="006505B8"/>
    <w:pPr>
      <w:numPr>
        <w:numId w:val="3"/>
      </w:numPr>
    </w:pPr>
  </w:style>
  <w:style w:type="paragraph" w:customStyle="1" w:styleId="podBulletItemKeepWithNext">
    <w:name w:val="podBulletItemKeepWithNext"/>
    <w:basedOn w:val="Normal"/>
    <w:qFormat/>
    <w:rsid w:val="006505B8"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Normal"/>
    <w:qFormat/>
    <w:rsid w:val="006505B8"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Normal"/>
    <w:qFormat/>
    <w:rsid w:val="006505B8"/>
    <w:pPr>
      <w:suppressLineNumbers/>
    </w:pPr>
  </w:style>
  <w:style w:type="paragraph" w:customStyle="1" w:styleId="Tableheading">
    <w:name w:val="Table heading"/>
    <w:basedOn w:val="Tablecell"/>
    <w:qFormat/>
    <w:rsid w:val="006505B8"/>
    <w:rPr>
      <w:b/>
      <w:bCs/>
    </w:rPr>
  </w:style>
  <w:style w:type="paragraph" w:customStyle="1" w:styleId="podTablePara">
    <w:name w:val="podTablePara"/>
    <w:basedOn w:val="Tablecell"/>
    <w:qFormat/>
    <w:rsid w:val="006505B8"/>
    <w:rPr>
      <w:sz w:val="16"/>
    </w:rPr>
  </w:style>
  <w:style w:type="paragraph" w:customStyle="1" w:styleId="podTableParaBold">
    <w:name w:val="podTableParaBold"/>
    <w:basedOn w:val="Tablecell"/>
    <w:qFormat/>
    <w:rsid w:val="006505B8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6505B8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6505B8"/>
    <w:pPr>
      <w:jc w:val="right"/>
    </w:pPr>
    <w:rPr>
      <w:b/>
      <w:bCs/>
      <w:sz w:val="16"/>
    </w:rPr>
  </w:style>
  <w:style w:type="paragraph" w:customStyle="1" w:styleId="15">
    <w:name w:val="Обычная таблица1"/>
    <w:qFormat/>
    <w:rsid w:val="006505B8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rsid w:val="006505B8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5">
    <w:name w:val="Содержимое таблицы"/>
    <w:basedOn w:val="Normal"/>
    <w:qFormat/>
    <w:rsid w:val="006505B8"/>
    <w:pPr>
      <w:suppressLineNumbers/>
    </w:pPr>
  </w:style>
  <w:style w:type="paragraph" w:customStyle="1" w:styleId="a6">
    <w:name w:val="обычный приложения"/>
    <w:basedOn w:val="Normal"/>
    <w:qFormat/>
    <w:rsid w:val="006505B8"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6"/>
    <w:qFormat/>
    <w:rsid w:val="006505B8"/>
  </w:style>
  <w:style w:type="paragraph" w:customStyle="1" w:styleId="2-0">
    <w:name w:val="Рег. Заголовок 2-го уровня регламента"/>
    <w:basedOn w:val="Normal"/>
    <w:qFormat/>
    <w:rsid w:val="006505B8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16">
    <w:name w:val="Текст сноски1"/>
    <w:basedOn w:val="Normal"/>
    <w:rsid w:val="006505B8"/>
    <w:pPr>
      <w:suppressLineNumbers/>
      <w:ind w:left="340" w:hanging="340"/>
    </w:pPr>
    <w:rPr>
      <w:sz w:val="20"/>
      <w:szCs w:val="20"/>
    </w:rPr>
  </w:style>
  <w:style w:type="paragraph" w:customStyle="1" w:styleId="a7">
    <w:name w:val="Заголовок таблицы"/>
    <w:basedOn w:val="a5"/>
    <w:qFormat/>
    <w:rsid w:val="006505B8"/>
    <w:pPr>
      <w:jc w:val="center"/>
    </w:pPr>
    <w:rPr>
      <w:b/>
      <w:bCs/>
    </w:rPr>
  </w:style>
  <w:style w:type="paragraph" w:customStyle="1" w:styleId="NoSpacing">
    <w:name w:val="No Spacing;Приложение АР"/>
    <w:basedOn w:val="11"/>
    <w:next w:val="2-0"/>
    <w:qFormat/>
    <w:rsid w:val="006505B8"/>
    <w:pPr>
      <w:spacing w:after="240"/>
      <w:jc w:val="right"/>
    </w:pPr>
    <w:rPr>
      <w:iCs/>
      <w:sz w:val="24"/>
    </w:rPr>
  </w:style>
  <w:style w:type="paragraph" w:customStyle="1" w:styleId="17">
    <w:name w:val="АР Прил1"/>
    <w:basedOn w:val="NoSpacing"/>
    <w:qFormat/>
    <w:rsid w:val="006505B8"/>
    <w:pPr>
      <w:spacing w:after="0"/>
      <w:ind w:firstLine="4820"/>
    </w:pPr>
  </w:style>
  <w:style w:type="paragraph" w:customStyle="1" w:styleId="18">
    <w:name w:val="Сетка таблицы1"/>
    <w:basedOn w:val="15"/>
    <w:qFormat/>
    <w:rsid w:val="006505B8"/>
  </w:style>
  <w:style w:type="paragraph" w:customStyle="1" w:styleId="a8">
    <w:name w:val="Текст в заданном формате"/>
    <w:basedOn w:val="Normal"/>
    <w:qFormat/>
    <w:rsid w:val="006505B8"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Normal"/>
    <w:qFormat/>
    <w:rsid w:val="006505B8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a2"/>
    <w:uiPriority w:val="99"/>
    <w:semiHidden/>
    <w:unhideWhenUsed/>
    <w:rsid w:val="00DE5F7E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HeaderLeft">
    <w:name w:val="Header Left"/>
    <w:basedOn w:val="Header"/>
    <w:qFormat/>
    <w:rsid w:val="006505B8"/>
  </w:style>
  <w:style w:type="paragraph" w:customStyle="1" w:styleId="LO-Normal">
    <w:name w:val="LO-Normal"/>
    <w:qFormat/>
    <w:rsid w:val="006505B8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6505B8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3"/>
    <w:uiPriority w:val="99"/>
    <w:semiHidden/>
    <w:unhideWhenUsed/>
    <w:rsid w:val="00DE5F7E"/>
    <w:pPr>
      <w:tabs>
        <w:tab w:val="center" w:pos="4677"/>
        <w:tab w:val="right" w:pos="9355"/>
      </w:tabs>
    </w:pPr>
    <w:rPr>
      <w:rFonts w:cs="Mangal"/>
      <w:szCs w:val="21"/>
    </w:rPr>
  </w:style>
  <w:style w:type="numbering" w:customStyle="1" w:styleId="a9">
    <w:name w:val="Без списка"/>
    <w:uiPriority w:val="99"/>
    <w:semiHidden/>
    <w:unhideWhenUsed/>
    <w:qFormat/>
    <w:rsid w:val="000F7BF0"/>
  </w:style>
  <w:style w:type="numbering" w:customStyle="1" w:styleId="podBulletedList">
    <w:name w:val="podBulletedList"/>
    <w:qFormat/>
    <w:rsid w:val="006505B8"/>
  </w:style>
  <w:style w:type="numbering" w:customStyle="1" w:styleId="podNumberedList">
    <w:name w:val="podNumberedList"/>
    <w:qFormat/>
    <w:rsid w:val="006505B8"/>
  </w:style>
  <w:style w:type="paragraph" w:customStyle="1" w:styleId="TableContents">
    <w:name w:val="Table Contents"/>
    <w:basedOn w:val="Normal"/>
    <w:qFormat/>
    <w:rsid w:val="00A909FD"/>
    <w:pPr>
      <w:suppressLineNumber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BodyTextIndent">
    <w:name w:val="Body Text Indent"/>
    <w:basedOn w:val="Normal"/>
    <w:link w:val="a10"/>
    <w:uiPriority w:val="99"/>
    <w:semiHidden/>
    <w:unhideWhenUsed/>
    <w:rsid w:val="00B91F92"/>
    <w:pPr>
      <w:spacing w:after="120" w:line="264" w:lineRule="auto"/>
      <w:ind w:left="283" w:hanging="10"/>
      <w:jc w:val="both"/>
    </w:pPr>
    <w:rPr>
      <w:rFonts w:ascii="Times New Roman" w:eastAsia="Times New Roman" w:hAnsi="Times New Roman" w:cs="Mangal"/>
      <w:color w:val="000000"/>
      <w:sz w:val="26"/>
    </w:rPr>
  </w:style>
  <w:style w:type="character" w:customStyle="1" w:styleId="a10">
    <w:name w:val="Основной текст с отступом Знак"/>
    <w:basedOn w:val="DefaultParagraphFont"/>
    <w:link w:val="BodyTextIndent"/>
    <w:uiPriority w:val="99"/>
    <w:semiHidden/>
    <w:rsid w:val="00B91F92"/>
    <w:rPr>
      <w:rFonts w:ascii="Times New Roman" w:eastAsia="Times New Roman" w:hAnsi="Times New Roman" w:cs="Mangal"/>
      <w:color w:val="000000"/>
      <w:sz w:val="26"/>
    </w:rPr>
  </w:style>
  <w:style w:type="paragraph" w:customStyle="1" w:styleId="Heading">
    <w:name w:val="Heading"/>
    <w:basedOn w:val="Normal"/>
    <w:next w:val="BodyText"/>
    <w:qFormat/>
    <w:rsid w:val="00A909FD"/>
    <w:pPr>
      <w:keepNext/>
      <w:spacing w:before="240" w:after="120" w:line="264" w:lineRule="auto"/>
      <w:ind w:left="48" w:hanging="10"/>
      <w:jc w:val="both"/>
    </w:pPr>
    <w:rPr>
      <w:rFonts w:ascii="Liberation Sans" w:eastAsia="Microsoft YaHei" w:hAnsi="Liberation Sans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0F42"/>
    <w:rPr>
      <w:color w:val="0000FF" w:themeColor="hyperlink"/>
      <w:u w:val="single"/>
    </w:rPr>
  </w:style>
  <w:style w:type="paragraph" w:customStyle="1" w:styleId="ConsPlusNormal">
    <w:name w:val="ConsPlusNormal"/>
    <w:rsid w:val="00760BF8"/>
    <w:pPr>
      <w:widowControl w:val="0"/>
      <w:suppressAutoHyphens w:val="0"/>
      <w:autoSpaceDE w:val="0"/>
      <w:autoSpaceDN w:val="0"/>
    </w:pPr>
    <w:rPr>
      <w:rFonts w:ascii="Calibri" w:hAnsi="Calibri" w:eastAsiaTheme="minorEastAsia" w:cs="Calibri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login.consultant.ru/link/?req=doc&amp;base=LAW&amp;n=494642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2025-01-23T07:32:00Z</cp:lastPrinted>
  <dcterms:created xsi:type="dcterms:W3CDTF">2024-12-02T07:35:00Z</dcterms:created>
  <dcterms:modified xsi:type="dcterms:W3CDTF">2025-01-23T07:34:00Z</dcterms:modified>
  <dc:language>en-US</dc:language>
</cp:coreProperties>
</file>