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8F" w:rsidRPr="00D37B78" w:rsidRDefault="008156D1" w:rsidP="008156D1">
      <w:pPr>
        <w:pStyle w:val="ConsPlusNormal"/>
        <w:tabs>
          <w:tab w:val="left" w:pos="0"/>
        </w:tabs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«ПРОЕКТ»</w:t>
      </w:r>
    </w:p>
    <w:p w:rsidR="0010037F" w:rsidRPr="00D37B78" w:rsidRDefault="0010037F" w:rsidP="00BB2CED">
      <w:pPr>
        <w:pStyle w:val="ConsPlusNormal"/>
        <w:tabs>
          <w:tab w:val="left" w:pos="0"/>
        </w:tabs>
        <w:ind w:left="4820"/>
        <w:rPr>
          <w:rFonts w:ascii="Arial" w:hAnsi="Arial" w:cs="Arial"/>
          <w:sz w:val="24"/>
          <w:szCs w:val="24"/>
        </w:rPr>
      </w:pPr>
    </w:p>
    <w:p w:rsidR="0010037F" w:rsidRPr="00D37B78" w:rsidRDefault="0010037F" w:rsidP="0010037F">
      <w:pPr>
        <w:rPr>
          <w:rFonts w:cs="Arial"/>
        </w:rPr>
      </w:pPr>
    </w:p>
    <w:p w:rsidR="004D689E" w:rsidRPr="00D37B78" w:rsidRDefault="004D689E" w:rsidP="004D689E">
      <w:pPr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Программа </w:t>
      </w:r>
    </w:p>
    <w:p w:rsidR="00207F6F" w:rsidRDefault="004D689E" w:rsidP="004D689E">
      <w:pPr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профилактики рисков причинения вреда </w:t>
      </w:r>
      <w:r w:rsidR="00207F6F" w:rsidRPr="00FE2FE0">
        <w:rPr>
          <w:rFonts w:cs="Arial"/>
        </w:rPr>
        <w:t xml:space="preserve">(ущерба) </w:t>
      </w:r>
      <w:r w:rsidRPr="00D37B78">
        <w:rPr>
          <w:rFonts w:cs="Arial"/>
        </w:rPr>
        <w:t xml:space="preserve">охраняемым законом ценностям </w:t>
      </w:r>
    </w:p>
    <w:p w:rsidR="004D689E" w:rsidRPr="00D37B78" w:rsidRDefault="004D689E" w:rsidP="004D689E">
      <w:pPr>
        <w:jc w:val="center"/>
        <w:outlineLvl w:val="0"/>
        <w:rPr>
          <w:rFonts w:cs="Arial"/>
        </w:rPr>
      </w:pPr>
      <w:r w:rsidRPr="00D37B78">
        <w:rPr>
          <w:rFonts w:cs="Arial"/>
        </w:rPr>
        <w:t xml:space="preserve">при осуществлении муниципального контроля в сфере благоустройства на территории городского округа </w:t>
      </w:r>
      <w:r w:rsidR="001B6A18" w:rsidRPr="00D37B78">
        <w:rPr>
          <w:rFonts w:cs="Arial"/>
        </w:rPr>
        <w:t>Ступино</w:t>
      </w:r>
      <w:r w:rsidRPr="00D37B78">
        <w:rPr>
          <w:rFonts w:cs="Arial"/>
        </w:rPr>
        <w:t xml:space="preserve"> Московской области на </w:t>
      </w:r>
      <w:r w:rsidR="008156D1">
        <w:rPr>
          <w:rFonts w:cs="Arial"/>
        </w:rPr>
        <w:t>2025</w:t>
      </w:r>
      <w:r w:rsidR="003A5B3B">
        <w:rPr>
          <w:rFonts w:cs="Arial"/>
        </w:rPr>
        <w:t xml:space="preserve"> год</w:t>
      </w:r>
    </w:p>
    <w:p w:rsidR="004D689E" w:rsidRPr="00D37B78" w:rsidRDefault="004D689E" w:rsidP="004D689E">
      <w:pPr>
        <w:ind w:firstLine="709"/>
        <w:jc w:val="center"/>
        <w:outlineLvl w:val="0"/>
        <w:rPr>
          <w:rFonts w:cs="Arial"/>
        </w:rPr>
      </w:pPr>
    </w:p>
    <w:p w:rsidR="00951C5E" w:rsidRPr="00DA1209" w:rsidRDefault="00951C5E" w:rsidP="00112FCD">
      <w:pPr>
        <w:jc w:val="center"/>
        <w:rPr>
          <w:rFonts w:cs="Arial"/>
          <w:sz w:val="22"/>
          <w:szCs w:val="22"/>
        </w:rPr>
      </w:pPr>
      <w:r w:rsidRPr="00DA1209">
        <w:rPr>
          <w:rFonts w:cs="Arial"/>
          <w:sz w:val="22"/>
          <w:szCs w:val="22"/>
        </w:rPr>
        <w:t>ПАСПОРТ</w:t>
      </w:r>
    </w:p>
    <w:p w:rsidR="00951C5E" w:rsidRPr="00112FCD" w:rsidRDefault="00951C5E" w:rsidP="00112FCD">
      <w:pPr>
        <w:jc w:val="center"/>
        <w:rPr>
          <w:rFonts w:cs="Arial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7049"/>
      </w:tblGrid>
      <w:tr w:rsidR="00951C5E" w:rsidRPr="00112FCD" w:rsidTr="00951C5E">
        <w:trPr>
          <w:trHeight w:val="551"/>
        </w:trPr>
        <w:tc>
          <w:tcPr>
            <w:tcW w:w="3119" w:type="dxa"/>
            <w:shd w:val="clear" w:color="auto" w:fill="auto"/>
          </w:tcPr>
          <w:p w:rsidR="00951C5E" w:rsidRPr="00112FCD" w:rsidRDefault="00951C5E" w:rsidP="00951C5E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951C5E" w:rsidP="00951C5E">
            <w:pPr>
              <w:pStyle w:val="TableParagraph"/>
              <w:tabs>
                <w:tab w:val="left" w:pos="885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</w:t>
            </w:r>
            <w:r w:rsidR="001D028A">
              <w:rPr>
                <w:rFonts w:ascii="Arial" w:hAnsi="Arial" w:cs="Arial"/>
                <w:sz w:val="24"/>
                <w:szCs w:val="24"/>
              </w:rPr>
              <w:t xml:space="preserve"> (ущерба)</w:t>
            </w:r>
            <w:r w:rsidRPr="00112FCD">
              <w:rPr>
                <w:rFonts w:ascii="Arial" w:hAnsi="Arial" w:cs="Arial"/>
                <w:sz w:val="24"/>
                <w:szCs w:val="24"/>
              </w:rPr>
              <w:t xml:space="preserve"> охраняемым законом ценностям при осуществлении муниципального контроля в сфере благоустройства на территории городского округа Ступино Московской области на </w:t>
            </w:r>
            <w:r w:rsidR="004B20E3">
              <w:rPr>
                <w:rFonts w:ascii="Arial" w:hAnsi="Arial" w:cs="Arial"/>
                <w:sz w:val="24"/>
                <w:szCs w:val="24"/>
              </w:rPr>
              <w:t>2025</w:t>
            </w:r>
            <w:r w:rsidRPr="005D27F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112FCD">
              <w:rPr>
                <w:rFonts w:ascii="Arial" w:hAnsi="Arial" w:cs="Arial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951C5E" w:rsidRPr="00112FCD" w:rsidTr="00951C5E">
        <w:trPr>
          <w:trHeight w:val="1657"/>
        </w:trPr>
        <w:tc>
          <w:tcPr>
            <w:tcW w:w="3119" w:type="dxa"/>
            <w:shd w:val="clear" w:color="auto" w:fill="auto"/>
          </w:tcPr>
          <w:p w:rsidR="00951C5E" w:rsidRPr="00112FCD" w:rsidRDefault="00951C5E" w:rsidP="00951C5E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951C5E" w:rsidP="00DA1209">
            <w:pPr>
              <w:pStyle w:val="TableParagraph"/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Федеральный закон от 31.07.2020 № 248-ФЗ </w:t>
            </w:r>
            <w:r w:rsidRPr="00112FCD">
              <w:rPr>
                <w:rFonts w:ascii="Arial" w:hAnsi="Arial" w:cs="Arial"/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51C5E" w:rsidRPr="00112FCD" w:rsidTr="00951C5E">
        <w:trPr>
          <w:trHeight w:val="275"/>
        </w:trPr>
        <w:tc>
          <w:tcPr>
            <w:tcW w:w="3119" w:type="dxa"/>
            <w:shd w:val="clear" w:color="auto" w:fill="auto"/>
          </w:tcPr>
          <w:p w:rsidR="00951C5E" w:rsidRPr="00112FCD" w:rsidRDefault="00951C5E" w:rsidP="005E59B8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BF2913" w:rsidP="00FE1465">
            <w:pPr>
              <w:pStyle w:val="TableParagraph"/>
              <w:spacing w:line="0" w:lineRule="atLeast"/>
              <w:ind w:left="50" w:right="10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 xml:space="preserve"> городского округа Ступино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лице сектора муниципального контроля в сфере благоустройства и автодорог</w:t>
            </w:r>
            <w:r w:rsidR="00951C5E" w:rsidRPr="00112FC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>(далее – контрольный</w:t>
            </w:r>
            <w:r w:rsidR="00267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649" w:rsidRPr="005D27FE">
              <w:rPr>
                <w:rFonts w:ascii="Arial" w:hAnsi="Arial" w:cs="Arial"/>
                <w:sz w:val="24"/>
                <w:szCs w:val="24"/>
              </w:rPr>
              <w:t>(надзорный)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 xml:space="preserve"> орган)</w:t>
            </w:r>
          </w:p>
        </w:tc>
      </w:tr>
      <w:tr w:rsidR="00951C5E" w:rsidRPr="00112FCD" w:rsidTr="00DA1209">
        <w:trPr>
          <w:trHeight w:val="293"/>
        </w:trPr>
        <w:tc>
          <w:tcPr>
            <w:tcW w:w="3119" w:type="dxa"/>
            <w:shd w:val="clear" w:color="auto" w:fill="auto"/>
          </w:tcPr>
          <w:p w:rsidR="00951C5E" w:rsidRPr="00112FCD" w:rsidRDefault="00951C5E" w:rsidP="005E59B8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951C5E" w:rsidP="00951C5E">
            <w:pPr>
              <w:pStyle w:val="TableParagraph"/>
              <w:tabs>
                <w:tab w:val="left" w:pos="399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1. Предотвращение рисков причинения вреда </w:t>
            </w:r>
            <w:r w:rsidR="00432E6B">
              <w:rPr>
                <w:rFonts w:ascii="Arial" w:hAnsi="Arial" w:cs="Arial"/>
                <w:sz w:val="24"/>
                <w:szCs w:val="24"/>
              </w:rPr>
              <w:t xml:space="preserve">(ущерба) </w:t>
            </w:r>
            <w:r w:rsidRPr="00112FCD">
              <w:rPr>
                <w:rFonts w:ascii="Arial" w:hAnsi="Arial" w:cs="Arial"/>
                <w:sz w:val="24"/>
                <w:szCs w:val="24"/>
              </w:rPr>
              <w:t>охраняемым законом ценностям;</w:t>
            </w:r>
          </w:p>
          <w:p w:rsidR="00951C5E" w:rsidRPr="00112FCD" w:rsidRDefault="00951C5E" w:rsidP="00951C5E">
            <w:pPr>
              <w:pStyle w:val="TableParagraph"/>
              <w:tabs>
                <w:tab w:val="left" w:pos="399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710E7">
              <w:rPr>
                <w:rFonts w:ascii="Arial" w:hAnsi="Arial" w:cs="Arial"/>
                <w:sz w:val="24"/>
                <w:szCs w:val="24"/>
              </w:rPr>
              <w:t>С</w:t>
            </w:r>
            <w:r w:rsidRPr="00112FCD">
              <w:rPr>
                <w:rFonts w:ascii="Arial" w:hAnsi="Arial" w:cs="Arial"/>
                <w:sz w:val="24"/>
                <w:szCs w:val="24"/>
              </w:rPr>
              <w:t>нижение числа наруш</w:t>
            </w:r>
            <w:r w:rsidR="006710E7">
              <w:rPr>
                <w:rFonts w:ascii="Arial" w:hAnsi="Arial" w:cs="Arial"/>
                <w:sz w:val="24"/>
                <w:szCs w:val="24"/>
              </w:rPr>
              <w:t xml:space="preserve">ений обязательных требований </w:t>
            </w:r>
            <w:r w:rsidRPr="00112FCD">
              <w:rPr>
                <w:rFonts w:ascii="Arial" w:hAnsi="Arial" w:cs="Arial"/>
                <w:sz w:val="24"/>
                <w:szCs w:val="24"/>
              </w:rPr>
              <w:t>в сфере благоустройства на территории городского округа Ступино Московской области</w:t>
            </w:r>
            <w:r w:rsidR="00303B1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51C5E" w:rsidRPr="00FD316F" w:rsidRDefault="00951C5E" w:rsidP="00951C5E">
            <w:pPr>
              <w:pStyle w:val="TableParagraph"/>
              <w:tabs>
                <w:tab w:val="left" w:pos="399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F2913" w:rsidRPr="00FD316F">
              <w:rPr>
                <w:rFonts w:ascii="Arial" w:hAnsi="Arial" w:cs="Arial"/>
                <w:sz w:val="24"/>
                <w:szCs w:val="24"/>
              </w:rPr>
              <w:t>Снижение при осуществлении муниципального контроля в сфере благоустройства административной нагрузки на контролируемых лиц;</w:t>
            </w:r>
          </w:p>
          <w:p w:rsidR="00951C5E" w:rsidRPr="00FD316F" w:rsidRDefault="00951C5E" w:rsidP="00951C5E">
            <w:pPr>
              <w:pStyle w:val="TableParagraph"/>
              <w:tabs>
                <w:tab w:val="left" w:pos="502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16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F2913" w:rsidRPr="00112FCD">
              <w:rPr>
                <w:rFonts w:ascii="Arial" w:hAnsi="Arial" w:cs="Arial"/>
                <w:sz w:val="24"/>
                <w:szCs w:val="24"/>
              </w:rPr>
              <w:t xml:space="preserve">Повышение прозрачности деятельности контрольного (надзорного) органа при </w:t>
            </w:r>
            <w:r w:rsidR="00BF2913" w:rsidRPr="00FD316F">
              <w:rPr>
                <w:rFonts w:ascii="Arial" w:hAnsi="Arial" w:cs="Arial"/>
                <w:sz w:val="24"/>
                <w:szCs w:val="24"/>
              </w:rPr>
              <w:t>осуществлении муниципального контроля в сфере благоустройства;</w:t>
            </w:r>
          </w:p>
          <w:p w:rsidR="00951C5E" w:rsidRPr="00112FCD" w:rsidRDefault="00951C5E" w:rsidP="00BF2913">
            <w:pPr>
              <w:pStyle w:val="TableParagraph"/>
              <w:tabs>
                <w:tab w:val="left" w:pos="218"/>
                <w:tab w:val="left" w:pos="360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16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F2913" w:rsidRPr="00BF2913">
              <w:rPr>
                <w:rFonts w:ascii="Arial" w:hAnsi="Arial" w:cs="Arial"/>
                <w:sz w:val="24"/>
                <w:szCs w:val="24"/>
              </w:rPr>
              <w:t>Устранение условий, причин и факторов, способных привести</w:t>
            </w:r>
            <w:r w:rsidR="00BF2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913" w:rsidRPr="00BF2913">
              <w:rPr>
                <w:rFonts w:ascii="Arial" w:hAnsi="Arial" w:cs="Arial"/>
                <w:sz w:val="24"/>
                <w:szCs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951C5E" w:rsidRPr="00112FCD" w:rsidRDefault="00951C5E" w:rsidP="00DA1209">
            <w:pPr>
              <w:pStyle w:val="TableParagraph"/>
              <w:spacing w:line="240" w:lineRule="atLeast"/>
              <w:ind w:left="51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BF2913" w:rsidRPr="00BF2913">
              <w:rPr>
                <w:rFonts w:ascii="Arial" w:hAnsi="Arial" w:cs="Arial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BF29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1C5E" w:rsidRPr="00112FCD" w:rsidTr="00951C5E">
        <w:trPr>
          <w:trHeight w:val="1381"/>
        </w:trPr>
        <w:tc>
          <w:tcPr>
            <w:tcW w:w="3119" w:type="dxa"/>
            <w:shd w:val="clear" w:color="auto" w:fill="auto"/>
          </w:tcPr>
          <w:p w:rsidR="00951C5E" w:rsidRPr="00112FCD" w:rsidRDefault="00951C5E" w:rsidP="005E59B8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647BBF" w:rsidP="00647BBF">
            <w:pPr>
              <w:spacing w:line="0" w:lineRule="atLeast"/>
              <w:ind w:left="50" w:right="103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951C5E" w:rsidRPr="00112FCD">
              <w:rPr>
                <w:rFonts w:cs="Arial"/>
              </w:rPr>
              <w:t xml:space="preserve">Выявление причин, факторов и условий, способствующих нарушению обязательных требований в сфере </w:t>
            </w:r>
            <w:r w:rsidR="006710E7">
              <w:rPr>
                <w:rFonts w:cs="Arial"/>
              </w:rPr>
              <w:t>благоустройства,</w:t>
            </w:r>
            <w:r w:rsidR="00951C5E" w:rsidRPr="00112FCD">
              <w:rPr>
                <w:rFonts w:cs="Arial"/>
              </w:rPr>
              <w:t xml:space="preserve"> определение способов устранения или снижения рисков их возникновения;</w:t>
            </w:r>
          </w:p>
          <w:p w:rsidR="00951C5E" w:rsidRPr="00112FCD" w:rsidRDefault="00951C5E" w:rsidP="00647BBF">
            <w:pPr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112FCD">
              <w:rPr>
                <w:rFonts w:cs="Arial"/>
              </w:rPr>
              <w:t>2. Устранение причин, факторов и условий, способствующих нарушению обязательных требований</w:t>
            </w:r>
            <w:r w:rsidR="000219E4">
              <w:rPr>
                <w:rFonts w:cs="Arial"/>
              </w:rPr>
              <w:t xml:space="preserve"> </w:t>
            </w:r>
            <w:r w:rsidR="000219E4" w:rsidRPr="00112FCD">
              <w:rPr>
                <w:rFonts w:cs="Arial"/>
              </w:rPr>
              <w:t xml:space="preserve">в сфере </w:t>
            </w:r>
            <w:r w:rsidR="000219E4">
              <w:rPr>
                <w:rFonts w:cs="Arial"/>
              </w:rPr>
              <w:t>благоустройства</w:t>
            </w:r>
            <w:r w:rsidRPr="00112FCD">
              <w:rPr>
                <w:rFonts w:cs="Arial"/>
              </w:rPr>
              <w:t>;</w:t>
            </w:r>
          </w:p>
          <w:p w:rsidR="00951C5E" w:rsidRPr="00112FCD" w:rsidRDefault="00647BBF" w:rsidP="00647BBF">
            <w:pPr>
              <w:pStyle w:val="TableParagraph"/>
              <w:tabs>
                <w:tab w:val="left" w:pos="387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="000E1EB7">
              <w:rPr>
                <w:rFonts w:ascii="Arial" w:hAnsi="Arial" w:cs="Arial"/>
                <w:sz w:val="24"/>
                <w:szCs w:val="24"/>
              </w:rPr>
              <w:t xml:space="preserve">в сфере благоустройства 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>и необходимых мерах по их исполнению;</w:t>
            </w:r>
          </w:p>
          <w:p w:rsidR="00951C5E" w:rsidRPr="00112FCD" w:rsidRDefault="00951C5E" w:rsidP="00647BBF">
            <w:pPr>
              <w:pStyle w:val="TableParagraph"/>
              <w:tabs>
                <w:tab w:val="left" w:pos="387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951C5E" w:rsidRPr="00112FCD" w:rsidRDefault="00647BBF" w:rsidP="00647BBF">
            <w:pPr>
              <w:pStyle w:val="TableParagraph"/>
              <w:tabs>
                <w:tab w:val="left" w:pos="387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51C5E" w:rsidRPr="00112FCD">
              <w:rPr>
                <w:rFonts w:ascii="Arial" w:hAnsi="Arial" w:cs="Arial"/>
                <w:sz w:val="24"/>
                <w:szCs w:val="24"/>
              </w:rPr>
              <w:t xml:space="preserve">Повышение квалификации кадрового состава </w:t>
            </w:r>
            <w:r w:rsidR="00735352">
              <w:rPr>
                <w:rFonts w:ascii="Arial" w:hAnsi="Arial" w:cs="Arial"/>
                <w:sz w:val="24"/>
                <w:szCs w:val="24"/>
              </w:rPr>
              <w:t>сектора муниципального контроля в сфере благоустройства и автодорог;</w:t>
            </w:r>
          </w:p>
          <w:p w:rsidR="00951C5E" w:rsidRPr="00112FCD" w:rsidRDefault="00951C5E" w:rsidP="00647BBF">
            <w:pPr>
              <w:pStyle w:val="TableParagraph"/>
              <w:tabs>
                <w:tab w:val="left" w:pos="387"/>
              </w:tabs>
              <w:spacing w:line="0" w:lineRule="atLeast"/>
              <w:ind w:left="50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951C5E" w:rsidRPr="00112FCD" w:rsidRDefault="00951C5E" w:rsidP="00486E5B">
            <w:pPr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112FCD">
              <w:rPr>
                <w:rFonts w:cs="Arial"/>
              </w:rPr>
              <w:t xml:space="preserve">7. Формирование одинакового понимания обязательных требований в сфере </w:t>
            </w:r>
            <w:r w:rsidR="00486E5B">
              <w:rPr>
                <w:rFonts w:cs="Arial"/>
              </w:rPr>
              <w:t>благоустройства у всех участников контрольной (</w:t>
            </w:r>
            <w:r w:rsidRPr="00112FCD">
              <w:rPr>
                <w:rFonts w:cs="Arial"/>
              </w:rPr>
              <w:t>надзорной</w:t>
            </w:r>
            <w:r w:rsidR="00486E5B">
              <w:rPr>
                <w:rFonts w:cs="Arial"/>
              </w:rPr>
              <w:t>)</w:t>
            </w:r>
            <w:r w:rsidRPr="00112FCD">
              <w:rPr>
                <w:rFonts w:cs="Arial"/>
              </w:rPr>
              <w:t xml:space="preserve"> деятельности на территории городского округа Ступино Московской области.</w:t>
            </w:r>
          </w:p>
        </w:tc>
      </w:tr>
      <w:tr w:rsidR="00951C5E" w:rsidRPr="00112FCD" w:rsidTr="00951C5E">
        <w:trPr>
          <w:trHeight w:val="705"/>
        </w:trPr>
        <w:tc>
          <w:tcPr>
            <w:tcW w:w="3119" w:type="dxa"/>
            <w:shd w:val="clear" w:color="auto" w:fill="auto"/>
          </w:tcPr>
          <w:p w:rsidR="00951C5E" w:rsidRPr="00112FCD" w:rsidRDefault="00951C5E" w:rsidP="00951C5E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49" w:type="dxa"/>
            <w:shd w:val="clear" w:color="auto" w:fill="auto"/>
          </w:tcPr>
          <w:p w:rsidR="00951C5E" w:rsidRPr="00112FCD" w:rsidRDefault="00951C5E" w:rsidP="00735352">
            <w:pPr>
              <w:widowControl w:val="0"/>
              <w:autoSpaceDE w:val="0"/>
              <w:autoSpaceDN w:val="0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112FCD">
              <w:rPr>
                <w:rFonts w:cs="Arial"/>
              </w:rPr>
              <w:t xml:space="preserve">В рамках текущего финансирования деятельности </w:t>
            </w:r>
            <w:r w:rsidR="00735352">
              <w:rPr>
                <w:rFonts w:cs="Arial"/>
              </w:rPr>
              <w:t>сектора муниципального контроля в сфере благоустройства и автодорог</w:t>
            </w:r>
          </w:p>
        </w:tc>
      </w:tr>
      <w:tr w:rsidR="00735352" w:rsidRPr="00112FCD" w:rsidTr="00277854">
        <w:trPr>
          <w:trHeight w:val="705"/>
        </w:trPr>
        <w:tc>
          <w:tcPr>
            <w:tcW w:w="3119" w:type="dxa"/>
            <w:shd w:val="clear" w:color="auto" w:fill="auto"/>
          </w:tcPr>
          <w:p w:rsidR="00735352" w:rsidRPr="00735352" w:rsidRDefault="00735352" w:rsidP="00277854">
            <w:pPr>
              <w:pStyle w:val="TableParagraph"/>
              <w:ind w:left="107" w:right="480"/>
              <w:rPr>
                <w:rFonts w:ascii="Arial" w:hAnsi="Arial" w:cs="Arial"/>
                <w:sz w:val="24"/>
              </w:rPr>
            </w:pPr>
            <w:r w:rsidRPr="00735352">
              <w:rPr>
                <w:rFonts w:ascii="Arial" w:hAnsi="Arial" w:cs="Arial"/>
                <w:sz w:val="24"/>
              </w:rPr>
              <w:t>Сроки реализации программы профилактики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735352" w:rsidRPr="00735352" w:rsidRDefault="00735352" w:rsidP="00277854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  <w:r w:rsidRPr="00735352">
              <w:rPr>
                <w:rFonts w:cs="Arial"/>
              </w:rPr>
              <w:t xml:space="preserve">2025 год </w:t>
            </w:r>
          </w:p>
        </w:tc>
      </w:tr>
      <w:tr w:rsidR="00735352" w:rsidRPr="00112FCD" w:rsidTr="00951C5E">
        <w:trPr>
          <w:trHeight w:val="705"/>
        </w:trPr>
        <w:tc>
          <w:tcPr>
            <w:tcW w:w="3119" w:type="dxa"/>
            <w:shd w:val="clear" w:color="auto" w:fill="auto"/>
          </w:tcPr>
          <w:p w:rsidR="00735352" w:rsidRPr="00112FCD" w:rsidRDefault="00735352" w:rsidP="005E59B8">
            <w:pPr>
              <w:pStyle w:val="TableParagraph"/>
              <w:spacing w:line="0" w:lineRule="atLea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12FCD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программы </w:t>
            </w:r>
            <w:r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7049" w:type="dxa"/>
            <w:shd w:val="clear" w:color="auto" w:fill="auto"/>
          </w:tcPr>
          <w:p w:rsidR="00735352" w:rsidRPr="002F0146" w:rsidRDefault="00735352" w:rsidP="002F0146">
            <w:pPr>
              <w:shd w:val="clear" w:color="auto" w:fill="FFFFFF"/>
              <w:spacing w:line="0" w:lineRule="atLeast"/>
              <w:ind w:left="50" w:right="103"/>
              <w:rPr>
                <w:rFonts w:cs="Arial"/>
              </w:rPr>
            </w:pPr>
            <w:r w:rsidRPr="002F0146">
              <w:rPr>
                <w:rFonts w:cs="Arial"/>
              </w:rPr>
              <w:t>1. Снижение рисков причинения вреда охраняемым законом ценностям;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2. Увеличение доли законопослушных контролируемых лиц на территории городского округа Ступино Московской области - развитие системы профилактических мероприятий органа, осуществляющего муниципальный контроль (надзор) в сфере благоустройства;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3. Внедрение различных способов профилактики;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5. Разработка образцов эффективного, законопослушного поведения контролируемых лиц;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7. Повышение прозрачности деятельности контрольного (надзорного) органа;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8.Уменьшение административной нагрузки на контролируемых лиц;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 xml:space="preserve">9. Повышение уровня правовой грамотности контролируемых лиц; </w:t>
            </w:r>
          </w:p>
          <w:p w:rsidR="00735352" w:rsidRPr="002F0146" w:rsidRDefault="00735352" w:rsidP="00951C5E">
            <w:pPr>
              <w:shd w:val="clear" w:color="auto" w:fill="FFFFFF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 xml:space="preserve">10. Обеспечение единообразия понимания </w:t>
            </w:r>
            <w:r w:rsidRPr="00112FCD">
              <w:rPr>
                <w:rFonts w:cs="Arial"/>
              </w:rPr>
              <w:t xml:space="preserve">обязательных требований в сфере </w:t>
            </w:r>
            <w:r>
              <w:rPr>
                <w:rFonts w:cs="Arial"/>
              </w:rPr>
              <w:t>благоустройства контролируемыми лицами;</w:t>
            </w:r>
          </w:p>
          <w:p w:rsidR="00735352" w:rsidRPr="00112FCD" w:rsidRDefault="00735352" w:rsidP="00951C5E">
            <w:pPr>
              <w:widowControl w:val="0"/>
              <w:autoSpaceDE w:val="0"/>
              <w:autoSpaceDN w:val="0"/>
              <w:spacing w:line="0" w:lineRule="atLeast"/>
              <w:ind w:left="50" w:right="103"/>
              <w:jc w:val="both"/>
              <w:rPr>
                <w:rFonts w:cs="Arial"/>
              </w:rPr>
            </w:pPr>
            <w:r w:rsidRPr="002F0146">
              <w:rPr>
                <w:rFonts w:cs="Arial"/>
              </w:rPr>
              <w:t>11. Мотивация контролируемых лиц к добросовестному поведению.</w:t>
            </w:r>
          </w:p>
        </w:tc>
      </w:tr>
    </w:tbl>
    <w:p w:rsidR="00951C5E" w:rsidRDefault="00951C5E" w:rsidP="00951C5E">
      <w:pPr>
        <w:jc w:val="center"/>
        <w:rPr>
          <w:rFonts w:cs="Arial"/>
        </w:rPr>
      </w:pPr>
    </w:p>
    <w:p w:rsidR="009C6FFF" w:rsidRDefault="009C6FFF" w:rsidP="00951C5E">
      <w:pPr>
        <w:jc w:val="center"/>
        <w:rPr>
          <w:rFonts w:cs="Arial"/>
        </w:rPr>
      </w:pPr>
    </w:p>
    <w:p w:rsidR="009C6FFF" w:rsidRPr="00112FCD" w:rsidRDefault="009C6FFF" w:rsidP="00951C5E">
      <w:pPr>
        <w:jc w:val="center"/>
        <w:rPr>
          <w:rFonts w:cs="Arial"/>
        </w:rPr>
      </w:pPr>
    </w:p>
    <w:p w:rsidR="00951C5E" w:rsidRPr="00112FCD" w:rsidRDefault="00951C5E" w:rsidP="00951C5E">
      <w:pPr>
        <w:jc w:val="center"/>
        <w:rPr>
          <w:rFonts w:cs="Arial"/>
        </w:rPr>
      </w:pPr>
      <w:r w:rsidRPr="00112FCD">
        <w:rPr>
          <w:rFonts w:cs="Arial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</w:t>
      </w:r>
      <w:r w:rsidR="00D803A2">
        <w:rPr>
          <w:rFonts w:cs="Arial"/>
        </w:rPr>
        <w:t xml:space="preserve">(надзорного) </w:t>
      </w:r>
      <w:r w:rsidRPr="00112FCD">
        <w:rPr>
          <w:rFonts w:cs="Arial"/>
        </w:rPr>
        <w:t>органа, характеристика проблем, на решение которых направлена программа профилактики</w:t>
      </w:r>
    </w:p>
    <w:p w:rsidR="00951C5E" w:rsidRPr="00112FCD" w:rsidRDefault="00951C5E" w:rsidP="00951C5E">
      <w:pPr>
        <w:ind w:firstLine="709"/>
        <w:jc w:val="both"/>
        <w:rPr>
          <w:rFonts w:cs="Arial"/>
        </w:rPr>
      </w:pPr>
    </w:p>
    <w:p w:rsidR="00951C5E" w:rsidRPr="00112FCD" w:rsidRDefault="00951C5E" w:rsidP="00951C5E">
      <w:pPr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1.1. Контролируемыми лицами в сфере муниципального контроля на территории городского округа СтупиноМосковской области являются: </w:t>
      </w:r>
      <w:r w:rsidRPr="00112FCD">
        <w:rPr>
          <w:rFonts w:cs="Arial"/>
          <w:color w:val="000000" w:themeColor="text1"/>
        </w:rPr>
        <w:t>граждане, садоводческие, огороднические и дачные некоммерческие объединения граждан и гаражные кооперативы (далее – граждане, СНТ, ДНП, ГСК).</w:t>
      </w:r>
    </w:p>
    <w:p w:rsidR="00951C5E" w:rsidRPr="00112FCD" w:rsidRDefault="00951C5E" w:rsidP="00951C5E">
      <w:pPr>
        <w:pStyle w:val="ConsPlusNormal"/>
        <w:tabs>
          <w:tab w:val="left" w:pos="993"/>
        </w:tabs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FCD">
        <w:rPr>
          <w:rFonts w:ascii="Arial" w:hAnsi="Arial" w:cs="Arial"/>
          <w:color w:val="000000" w:themeColor="text1"/>
          <w:sz w:val="24"/>
          <w:szCs w:val="24"/>
        </w:rPr>
        <w:t>Объектами муниципального контроля на территории городского округа Ступино Московской области являются:</w:t>
      </w:r>
    </w:p>
    <w:p w:rsidR="00951C5E" w:rsidRPr="00112FCD" w:rsidRDefault="00951C5E" w:rsidP="00951C5E">
      <w:pPr>
        <w:ind w:firstLine="710"/>
        <w:jc w:val="both"/>
        <w:rPr>
          <w:rFonts w:cs="Arial"/>
          <w:color w:val="000000" w:themeColor="text1"/>
        </w:rPr>
      </w:pPr>
      <w:r w:rsidRPr="00112FCD">
        <w:rPr>
          <w:rFonts w:cs="Arial"/>
          <w:color w:val="000000" w:themeColor="text1"/>
        </w:rPr>
        <w:t>1) деятельность, действия (бездействие) граждан, садоводческих, огороднических и дачных некоммерческих объединений граждан и гаражных кооперативов, в рамках которых должны соблюдаться обязательные требования, в том числе предъявляемые к гражданам и СНТ, ДНП, ГСК, осуществляющим деятельность, действия (бездействие);</w:t>
      </w:r>
    </w:p>
    <w:p w:rsidR="00951C5E" w:rsidRPr="00112FCD" w:rsidRDefault="00951C5E" w:rsidP="00951C5E">
      <w:pPr>
        <w:ind w:firstLine="710"/>
        <w:contextualSpacing/>
        <w:jc w:val="both"/>
        <w:rPr>
          <w:rFonts w:cs="Arial"/>
          <w:color w:val="000000" w:themeColor="text1"/>
        </w:rPr>
      </w:pPr>
      <w:r w:rsidRPr="00112FCD">
        <w:rPr>
          <w:rFonts w:cs="Arial"/>
          <w:color w:val="000000" w:themeColor="text1"/>
        </w:rPr>
        <w:t>2) результаты деятельности граждан, СНТ, ДНП, ГСК, в том числе продукция (товары), работы и услуги, к которым предъявляются обязательные требования;</w:t>
      </w:r>
    </w:p>
    <w:p w:rsidR="00951C5E" w:rsidRPr="00112FCD" w:rsidRDefault="00951C5E" w:rsidP="00951C5E">
      <w:pPr>
        <w:ind w:firstLine="710"/>
        <w:contextualSpacing/>
        <w:jc w:val="both"/>
        <w:rPr>
          <w:rFonts w:cs="Arial"/>
          <w:color w:val="000000" w:themeColor="text1"/>
        </w:rPr>
      </w:pPr>
      <w:r w:rsidRPr="0050160D">
        <w:rPr>
          <w:rFonts w:cs="Arial"/>
          <w:color w:val="000000" w:themeColor="text1"/>
        </w:rPr>
        <w:t>3) территории городского округа Ступино Московской области.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1.2. Программа профилактики направлена на повышение эффективности предупреждения нарушений обязательных требований </w:t>
      </w:r>
      <w:r w:rsidR="00901ACE">
        <w:rPr>
          <w:rFonts w:cs="Arial"/>
        </w:rPr>
        <w:t xml:space="preserve">в сфере благоустройства </w:t>
      </w:r>
      <w:r w:rsidRPr="00112FCD">
        <w:rPr>
          <w:rFonts w:cs="Arial"/>
        </w:rPr>
        <w:t>и повышение правовой грамотности контролируемых лиц.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1.3. Наиболее значимыми рисками в деятельности контролируемых лиц</w:t>
      </w:r>
      <w:r w:rsidRPr="00112FCD">
        <w:rPr>
          <w:rFonts w:cs="Arial"/>
          <w:strike/>
        </w:rPr>
        <w:t xml:space="preserve"> </w:t>
      </w:r>
      <w:r w:rsidRPr="00112FCD">
        <w:rPr>
          <w:rFonts w:cs="Arial"/>
        </w:rPr>
        <w:t>являются:</w:t>
      </w:r>
    </w:p>
    <w:p w:rsidR="00951C5E" w:rsidRPr="00112FCD" w:rsidRDefault="00951C5E" w:rsidP="00951C5E">
      <w:pPr>
        <w:ind w:firstLine="539"/>
        <w:jc w:val="both"/>
        <w:rPr>
          <w:rFonts w:cs="Arial"/>
        </w:rPr>
      </w:pPr>
      <w:r w:rsidRPr="00112FCD">
        <w:rPr>
          <w:rFonts w:cs="Arial"/>
        </w:rPr>
        <w:t>1) ненадлежащее содержание и состояние территории, несвоевременная и 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951C5E" w:rsidRPr="00112FCD" w:rsidRDefault="00951C5E" w:rsidP="00951C5E">
      <w:pPr>
        <w:ind w:firstLine="539"/>
        <w:jc w:val="both"/>
        <w:rPr>
          <w:rFonts w:cs="Arial"/>
        </w:rPr>
      </w:pPr>
      <w:r w:rsidRPr="00112FCD">
        <w:rPr>
          <w:rFonts w:cs="Arial"/>
        </w:rPr>
        <w:t>2) размещение транспортных средств, в том числе брошенных                                                     и (или) разукомплектованных, на участках с зелеными насаждениями;</w:t>
      </w:r>
    </w:p>
    <w:p w:rsidR="00951C5E" w:rsidRPr="00112FCD" w:rsidRDefault="00951C5E" w:rsidP="00951C5E">
      <w:pPr>
        <w:ind w:firstLine="539"/>
        <w:jc w:val="both"/>
        <w:rPr>
          <w:rFonts w:cs="Arial"/>
        </w:rPr>
      </w:pPr>
      <w:r w:rsidRPr="00112FCD">
        <w:rPr>
          <w:rFonts w:cs="Arial"/>
        </w:rPr>
        <w:t xml:space="preserve">3) </w:t>
      </w:r>
      <w:r w:rsidRPr="00112FCD">
        <w:rPr>
          <w:rFonts w:cs="Arial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112FCD">
        <w:rPr>
          <w:rFonts w:cs="Arial"/>
        </w:rPr>
        <w:t>.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1.4. В целях предотвращение рисков причинения вреда </w:t>
      </w:r>
      <w:r w:rsidR="00EA0A24">
        <w:rPr>
          <w:rFonts w:cs="Arial"/>
        </w:rPr>
        <w:t xml:space="preserve">(ущерба) </w:t>
      </w:r>
      <w:r w:rsidRPr="00112FCD">
        <w:rPr>
          <w:rFonts w:cs="Arial"/>
        </w:rPr>
        <w:t>охраняемым законом ценностям, предупреждения нарушений обязательных требований проведены профилактические мероприятия.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Кроме того, на официальном сайте администрации городского округа Ступино Московской области в информационно-телекоммуникационной сети «Интернет» (далее – официальный сайт) (</w:t>
      </w:r>
      <w:hyperlink r:id="rId8" w:history="1">
        <w:r w:rsidR="004834AB" w:rsidRPr="00656F4F">
          <w:rPr>
            <w:rStyle w:val="a5"/>
            <w:rFonts w:cs="Arial"/>
            <w:lang w:val="en-US"/>
          </w:rPr>
          <w:t>https</w:t>
        </w:r>
        <w:r w:rsidR="004834AB" w:rsidRPr="00656F4F">
          <w:rPr>
            <w:rStyle w:val="a5"/>
            <w:rFonts w:cs="Arial"/>
          </w:rPr>
          <w:t>://</w:t>
        </w:r>
        <w:proofErr w:type="spellStart"/>
        <w:r w:rsidR="004834AB" w:rsidRPr="00656F4F">
          <w:rPr>
            <w:rStyle w:val="a5"/>
            <w:rFonts w:cs="Arial"/>
            <w:lang w:val="en-US"/>
          </w:rPr>
          <w:t>stupinoadm</w:t>
        </w:r>
        <w:proofErr w:type="spellEnd"/>
        <w:r w:rsidR="004834AB" w:rsidRPr="00656F4F">
          <w:rPr>
            <w:rStyle w:val="a5"/>
            <w:rFonts w:cs="Arial"/>
          </w:rPr>
          <w:t>.</w:t>
        </w:r>
        <w:proofErr w:type="spellStart"/>
        <w:r w:rsidR="004834AB" w:rsidRPr="00656F4F">
          <w:rPr>
            <w:rStyle w:val="a5"/>
            <w:rFonts w:cs="Arial"/>
            <w:lang w:val="en-US"/>
          </w:rPr>
          <w:t>ru</w:t>
        </w:r>
        <w:proofErr w:type="spellEnd"/>
        <w:r w:rsidR="004834AB" w:rsidRPr="00656F4F">
          <w:rPr>
            <w:rStyle w:val="a5"/>
            <w:rFonts w:cs="Arial"/>
          </w:rPr>
          <w:t>/</w:t>
        </w:r>
        <w:proofErr w:type="spellStart"/>
        <w:r w:rsidR="004834AB" w:rsidRPr="00656F4F">
          <w:rPr>
            <w:rStyle w:val="a5"/>
            <w:rFonts w:cs="Arial"/>
            <w:lang w:val="en-US"/>
          </w:rPr>
          <w:t>organy</w:t>
        </w:r>
        <w:proofErr w:type="spellEnd"/>
        <w:r w:rsidR="004834AB" w:rsidRPr="00656F4F">
          <w:rPr>
            <w:rStyle w:val="a5"/>
            <w:rFonts w:cs="Arial"/>
          </w:rPr>
          <w:t>-</w:t>
        </w:r>
        <w:proofErr w:type="spellStart"/>
        <w:r w:rsidR="004834AB" w:rsidRPr="00656F4F">
          <w:rPr>
            <w:rStyle w:val="a5"/>
            <w:rFonts w:cs="Arial"/>
            <w:lang w:val="en-US"/>
          </w:rPr>
          <w:t>vlasti</w:t>
        </w:r>
        <w:proofErr w:type="spellEnd"/>
        <w:r w:rsidR="004834AB" w:rsidRPr="00656F4F">
          <w:rPr>
            <w:rStyle w:val="a5"/>
            <w:rFonts w:cs="Arial"/>
          </w:rPr>
          <w:t>/</w:t>
        </w:r>
        <w:proofErr w:type="spellStart"/>
        <w:r w:rsidR="004834AB" w:rsidRPr="00656F4F">
          <w:rPr>
            <w:rStyle w:val="a5"/>
            <w:rFonts w:cs="Arial"/>
            <w:lang w:val="en-US"/>
          </w:rPr>
          <w:t>administratsiya</w:t>
        </w:r>
        <w:proofErr w:type="spellEnd"/>
        <w:r w:rsidR="004834AB" w:rsidRPr="00656F4F">
          <w:rPr>
            <w:rStyle w:val="a5"/>
            <w:rFonts w:cs="Arial"/>
          </w:rPr>
          <w:t>/</w:t>
        </w:r>
        <w:proofErr w:type="spellStart"/>
        <w:r w:rsidR="004834AB" w:rsidRPr="00656F4F">
          <w:rPr>
            <w:rStyle w:val="a5"/>
            <w:rFonts w:cs="Arial"/>
            <w:lang w:val="en-US"/>
          </w:rPr>
          <w:t>munitsipalnyj</w:t>
        </w:r>
        <w:proofErr w:type="spellEnd"/>
        <w:r w:rsidR="004834AB" w:rsidRPr="00656F4F">
          <w:rPr>
            <w:rStyle w:val="a5"/>
            <w:rFonts w:cs="Arial"/>
          </w:rPr>
          <w:t>-</w:t>
        </w:r>
        <w:proofErr w:type="spellStart"/>
        <w:r w:rsidR="004834AB" w:rsidRPr="00656F4F">
          <w:rPr>
            <w:rStyle w:val="a5"/>
            <w:rFonts w:cs="Arial"/>
            <w:lang w:val="en-US"/>
          </w:rPr>
          <w:t>kontrol</w:t>
        </w:r>
        <w:proofErr w:type="spellEnd"/>
        <w:r w:rsidR="004834AB" w:rsidRPr="00656F4F">
          <w:rPr>
            <w:rStyle w:val="a5"/>
            <w:rFonts w:cs="Arial"/>
          </w:rPr>
          <w:t>/</w:t>
        </w:r>
        <w:proofErr w:type="spellStart"/>
        <w:r w:rsidR="004834AB" w:rsidRPr="00656F4F">
          <w:rPr>
            <w:rStyle w:val="a5"/>
            <w:rFonts w:cs="Arial"/>
            <w:lang w:val="en-US"/>
          </w:rPr>
          <w:t>kontrol</w:t>
        </w:r>
        <w:proofErr w:type="spellEnd"/>
        <w:r w:rsidR="004834AB" w:rsidRPr="00656F4F">
          <w:rPr>
            <w:rStyle w:val="a5"/>
            <w:rFonts w:cs="Arial"/>
          </w:rPr>
          <w:t>-</w:t>
        </w:r>
        <w:r w:rsidR="004834AB" w:rsidRPr="00656F4F">
          <w:rPr>
            <w:rStyle w:val="a5"/>
            <w:rFonts w:cs="Arial"/>
            <w:lang w:val="en-US"/>
          </w:rPr>
          <w:t>v</w:t>
        </w:r>
        <w:r w:rsidR="004834AB" w:rsidRPr="00656F4F">
          <w:rPr>
            <w:rStyle w:val="a5"/>
            <w:rFonts w:cs="Arial"/>
          </w:rPr>
          <w:t>-</w:t>
        </w:r>
        <w:proofErr w:type="spellStart"/>
        <w:r w:rsidR="004834AB" w:rsidRPr="00656F4F">
          <w:rPr>
            <w:rStyle w:val="a5"/>
            <w:rFonts w:cs="Arial"/>
            <w:lang w:val="en-US"/>
          </w:rPr>
          <w:t>sfere</w:t>
        </w:r>
        <w:proofErr w:type="spellEnd"/>
        <w:r w:rsidR="004834AB" w:rsidRPr="00656F4F">
          <w:rPr>
            <w:rStyle w:val="a5"/>
            <w:rFonts w:cs="Arial"/>
          </w:rPr>
          <w:t>-</w:t>
        </w:r>
        <w:proofErr w:type="spellStart"/>
        <w:r w:rsidR="004834AB" w:rsidRPr="00656F4F">
          <w:rPr>
            <w:rStyle w:val="a5"/>
            <w:rFonts w:cs="Arial"/>
            <w:lang w:val="en-US"/>
          </w:rPr>
          <w:t>blagoustroistva</w:t>
        </w:r>
        <w:proofErr w:type="spellEnd"/>
        <w:r w:rsidR="004834AB" w:rsidRPr="00656F4F">
          <w:rPr>
            <w:rStyle w:val="a5"/>
            <w:rFonts w:cs="Arial"/>
          </w:rPr>
          <w:t>/</w:t>
        </w:r>
      </w:hyperlink>
      <w:r w:rsidR="004834AB">
        <w:rPr>
          <w:rFonts w:cs="Arial"/>
        </w:rPr>
        <w:t xml:space="preserve">) </w:t>
      </w:r>
      <w:r w:rsidRPr="00112FCD">
        <w:rPr>
          <w:rFonts w:cs="Arial"/>
        </w:rPr>
        <w:t>размещены: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1) материалы и сведения, касающиеся осуществляемых контрольным </w:t>
      </w:r>
      <w:r w:rsidR="004834AB">
        <w:rPr>
          <w:rFonts w:cs="Arial"/>
        </w:rPr>
        <w:t xml:space="preserve">(надзорным) </w:t>
      </w:r>
      <w:r w:rsidRPr="00112FCD">
        <w:rPr>
          <w:rFonts w:cs="Arial"/>
        </w:rPr>
        <w:t>органом 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2) приказ (распоряжение) контрольного </w:t>
      </w:r>
      <w:r w:rsidR="004834AB">
        <w:rPr>
          <w:rFonts w:cs="Arial"/>
        </w:rPr>
        <w:t xml:space="preserve">(надзорного) </w:t>
      </w:r>
      <w:r w:rsidRPr="00112FCD">
        <w:rPr>
          <w:rFonts w:cs="Arial"/>
        </w:rPr>
        <w:t>органа, утверждающий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951C5E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</w:t>
      </w:r>
      <w:r w:rsidR="004834AB">
        <w:rPr>
          <w:rFonts w:cs="Arial"/>
        </w:rPr>
        <w:t xml:space="preserve"> актов или их отдельных частей;</w:t>
      </w:r>
    </w:p>
    <w:p w:rsidR="0080761B" w:rsidRPr="004834AB" w:rsidRDefault="0080761B" w:rsidP="00951C5E">
      <w:pPr>
        <w:shd w:val="clear" w:color="auto" w:fill="FFFFFF"/>
        <w:ind w:firstLine="709"/>
        <w:jc w:val="both"/>
        <w:rPr>
          <w:rFonts w:cs="Arial"/>
        </w:rPr>
      </w:pPr>
      <w:r>
        <w:rPr>
          <w:rFonts w:cs="Arial"/>
        </w:rPr>
        <w:t xml:space="preserve">4) </w:t>
      </w:r>
      <w:r w:rsidRPr="0080761B">
        <w:rPr>
          <w:rFonts w:cs="Arial"/>
        </w:rPr>
        <w:t xml:space="preserve">руководство по соблюдению обязательных требований с разъяснением критериев правомерного поведения, новых требований нормативных правовых актов, а </w:t>
      </w:r>
      <w:r w:rsidRPr="0080761B">
        <w:rPr>
          <w:rFonts w:cs="Arial"/>
        </w:rPr>
        <w:lastRenderedPageBreak/>
        <w:t>также необходимых для реализации таких нормативных правовых актов организационно-технических мероприятий при осуществлении контрольным (надзорным) органом государственного контроля (надзора), утверждаемое приказом контрольного (надзорного) органа;</w:t>
      </w:r>
    </w:p>
    <w:p w:rsidR="00951C5E" w:rsidRPr="00112FCD" w:rsidRDefault="0080761B" w:rsidP="00951C5E">
      <w:pPr>
        <w:shd w:val="clear" w:color="auto" w:fill="FFFFFF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="00951C5E" w:rsidRPr="00112FCD">
        <w:rPr>
          <w:rFonts w:cs="Arial"/>
        </w:rPr>
        <w:t>) обзор правоприменительной практики контрольно-надзорной деятельности контрольного органа, утверждаемый приказом (распоряжением) контрольного органа;</w:t>
      </w:r>
    </w:p>
    <w:p w:rsidR="00951C5E" w:rsidRPr="00112FCD" w:rsidRDefault="0080761B" w:rsidP="00951C5E">
      <w:pPr>
        <w:shd w:val="clear" w:color="auto" w:fill="FFFFFF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="00951C5E" w:rsidRPr="00112FCD">
        <w:rPr>
          <w:rFonts w:cs="Arial"/>
        </w:rPr>
        <w:t xml:space="preserve">) проверочные листы (списки контрольных вопросов), применяемые                          при проведении контрольных </w:t>
      </w:r>
      <w:r w:rsidR="004F5441">
        <w:rPr>
          <w:rFonts w:cs="Arial"/>
        </w:rPr>
        <w:t xml:space="preserve">(надзорных) </w:t>
      </w:r>
      <w:r w:rsidR="00951C5E" w:rsidRPr="00112FCD">
        <w:rPr>
          <w:rFonts w:cs="Arial"/>
        </w:rPr>
        <w:t>мероприятий;</w:t>
      </w:r>
    </w:p>
    <w:p w:rsidR="00951C5E" w:rsidRPr="00112FCD" w:rsidRDefault="00691281" w:rsidP="00951C5E">
      <w:pPr>
        <w:shd w:val="clear" w:color="auto" w:fill="FFFFFF"/>
        <w:ind w:firstLine="709"/>
        <w:jc w:val="both"/>
        <w:rPr>
          <w:rFonts w:cs="Arial"/>
        </w:rPr>
      </w:pPr>
      <w:r>
        <w:rPr>
          <w:rFonts w:cs="Arial"/>
        </w:rPr>
        <w:t>7</w:t>
      </w:r>
      <w:r w:rsidR="00951C5E" w:rsidRPr="00112FCD">
        <w:rPr>
          <w:rFonts w:cs="Arial"/>
        </w:rPr>
        <w:t xml:space="preserve">) материалы публичных обсуждений с контролируемыми лицами. </w:t>
      </w:r>
    </w:p>
    <w:p w:rsidR="0080761B" w:rsidRPr="00112FCD" w:rsidRDefault="0080761B" w:rsidP="0080761B">
      <w:pPr>
        <w:shd w:val="clear" w:color="auto" w:fill="FFFFFF"/>
        <w:jc w:val="both"/>
        <w:rPr>
          <w:rFonts w:cs="Arial"/>
        </w:rPr>
      </w:pPr>
    </w:p>
    <w:p w:rsidR="00951C5E" w:rsidRDefault="00951C5E" w:rsidP="00112FCD">
      <w:pPr>
        <w:jc w:val="center"/>
      </w:pPr>
      <w:r w:rsidRPr="00112FCD">
        <w:t>Раздел 2. Цели и задачи реализации программы профилактики</w:t>
      </w:r>
    </w:p>
    <w:p w:rsidR="00112FCD" w:rsidRPr="00112FCD" w:rsidRDefault="00112FCD" w:rsidP="00112FCD"/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2.1. Целями проведения профилактических мероприятий являются: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2) устранение условий, причин и факторов, способных привести                                 к нарушениям обязательных требований и (или) причинению вреда (ущерба) охраняемым законом ценностям;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3) предотвращение рисков причинения вреда </w:t>
      </w:r>
      <w:r w:rsidR="00313758">
        <w:rPr>
          <w:rFonts w:cs="Arial"/>
        </w:rPr>
        <w:t xml:space="preserve">(ущерба) </w:t>
      </w:r>
      <w:r w:rsidRPr="00112FCD">
        <w:rPr>
          <w:rFonts w:cs="Arial"/>
        </w:rPr>
        <w:t xml:space="preserve">охраняемым законом ценностям; 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4) предупреждение нарушений обязательных требований (снижение числа нарушений обязательных требований) в сфере благоустройства на территории городского округа Ступино Московской области;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5) увеличение доли законопослушных контролируемых лиц;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6)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112FCD">
        <w:rPr>
          <w:rFonts w:cs="Arial"/>
        </w:rPr>
        <w:t>вреда</w:t>
      </w:r>
      <w:proofErr w:type="gramEnd"/>
      <w:r w:rsidR="00313758">
        <w:rPr>
          <w:rFonts w:cs="Arial"/>
        </w:rPr>
        <w:t xml:space="preserve"> </w:t>
      </w:r>
      <w:r w:rsidRPr="00112FCD">
        <w:rPr>
          <w:rFonts w:cs="Arial"/>
        </w:rPr>
        <w:t>охраняемым законом ценностям;</w:t>
      </w:r>
    </w:p>
    <w:p w:rsidR="00951C5E" w:rsidRPr="00112FCD" w:rsidRDefault="00313758" w:rsidP="00951C5E">
      <w:pPr>
        <w:shd w:val="clear" w:color="auto" w:fill="FFFFFF"/>
        <w:ind w:firstLine="709"/>
        <w:jc w:val="both"/>
        <w:rPr>
          <w:rFonts w:cs="Arial"/>
        </w:rPr>
      </w:pPr>
      <w:r>
        <w:rPr>
          <w:rFonts w:cs="Arial"/>
        </w:rPr>
        <w:t xml:space="preserve">7) мотивация </w:t>
      </w:r>
      <w:r w:rsidR="00951C5E" w:rsidRPr="00112FCD">
        <w:rPr>
          <w:rFonts w:cs="Arial"/>
        </w:rPr>
        <w:t>к добросовестному поведению контролируемых лиц                                    и как следствие снижение уровня ущерба охраняемым законом ценностям.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2.2. Проведение контрольным органом профилактических мероприятий направлено на решение следующих задач: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1) разъяснение контролируемым лицам обязательных требований;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2) выявление причин, факторов и условий, способствующих причинению вреда</w:t>
      </w:r>
      <w:r w:rsidR="00451D95">
        <w:rPr>
          <w:rFonts w:cs="Arial"/>
        </w:rPr>
        <w:t xml:space="preserve"> (ущерба)</w:t>
      </w:r>
      <w:r w:rsidRPr="00112FCD">
        <w:rPr>
          <w:rFonts w:cs="Arial"/>
        </w:rPr>
        <w:t xml:space="preserve">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 xml:space="preserve">5) повышение квалификации кадрового состава контрольного </w:t>
      </w:r>
      <w:r w:rsidR="00451D95">
        <w:rPr>
          <w:rFonts w:cs="Arial"/>
        </w:rPr>
        <w:t xml:space="preserve">(надзорного) </w:t>
      </w:r>
      <w:r w:rsidRPr="00112FCD">
        <w:rPr>
          <w:rFonts w:cs="Arial"/>
        </w:rPr>
        <w:t xml:space="preserve">органа, принимающего участие в проведении </w:t>
      </w:r>
      <w:r w:rsidR="00451D95">
        <w:rPr>
          <w:rFonts w:cs="Arial"/>
        </w:rPr>
        <w:t>профилактических</w:t>
      </w:r>
      <w:r w:rsidRPr="00112FCD">
        <w:rPr>
          <w:rFonts w:cs="Arial"/>
        </w:rPr>
        <w:t xml:space="preserve"> мероприятий;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6) создание системы консультирования контролируемых лиц, в том числе                  с использованием современных информационно-телекоммуникационных технологий;</w:t>
      </w:r>
    </w:p>
    <w:p w:rsidR="00951C5E" w:rsidRPr="00112FCD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t>7) повышение уровня правовой грамотности контролируемых лиц,                                     в том числе путем обеспечения доступности информации об обязательных требованиях и необходимых мерах по их исполнению.</w:t>
      </w:r>
    </w:p>
    <w:p w:rsidR="007863EB" w:rsidRDefault="007863EB" w:rsidP="00951C5E">
      <w:pPr>
        <w:shd w:val="clear" w:color="auto" w:fill="FFFFFF"/>
        <w:ind w:firstLine="709"/>
        <w:jc w:val="both"/>
        <w:rPr>
          <w:rFonts w:cs="Arial"/>
        </w:rPr>
      </w:pPr>
    </w:p>
    <w:p w:rsidR="000A77E3" w:rsidRDefault="000A77E3" w:rsidP="00951C5E">
      <w:pPr>
        <w:shd w:val="clear" w:color="auto" w:fill="FFFFFF"/>
        <w:ind w:firstLine="709"/>
        <w:jc w:val="both"/>
        <w:rPr>
          <w:rFonts w:cs="Arial"/>
        </w:rPr>
      </w:pPr>
    </w:p>
    <w:p w:rsidR="000A77E3" w:rsidRDefault="000A77E3" w:rsidP="00951C5E">
      <w:pPr>
        <w:shd w:val="clear" w:color="auto" w:fill="FFFFFF"/>
        <w:ind w:firstLine="709"/>
        <w:jc w:val="both"/>
        <w:rPr>
          <w:rFonts w:cs="Arial"/>
        </w:rPr>
      </w:pPr>
    </w:p>
    <w:p w:rsidR="000A77E3" w:rsidRDefault="000A77E3" w:rsidP="00951C5E">
      <w:pPr>
        <w:shd w:val="clear" w:color="auto" w:fill="FFFFFF"/>
        <w:ind w:firstLine="709"/>
        <w:jc w:val="both"/>
        <w:rPr>
          <w:rFonts w:cs="Arial"/>
        </w:rPr>
      </w:pPr>
    </w:p>
    <w:p w:rsidR="00951C5E" w:rsidRDefault="00951C5E" w:rsidP="00951C5E">
      <w:pPr>
        <w:shd w:val="clear" w:color="auto" w:fill="FFFFFF"/>
        <w:ind w:firstLine="709"/>
        <w:jc w:val="both"/>
        <w:rPr>
          <w:rFonts w:cs="Arial"/>
        </w:rPr>
      </w:pPr>
      <w:r w:rsidRPr="00112FCD">
        <w:rPr>
          <w:rFonts w:cs="Arial"/>
        </w:rPr>
        <w:lastRenderedPageBreak/>
        <w:t xml:space="preserve">Целевые показатели программы профилактики в рамках осуществления </w:t>
      </w:r>
      <w:r w:rsidR="003D63D1">
        <w:rPr>
          <w:rFonts w:cs="Arial"/>
        </w:rPr>
        <w:t>муниципального</w:t>
      </w:r>
      <w:r w:rsidRPr="00112FCD">
        <w:rPr>
          <w:rFonts w:cs="Arial"/>
        </w:rPr>
        <w:t xml:space="preserve"> контроля (надзора) на </w:t>
      </w:r>
      <w:r w:rsidR="00817E4F">
        <w:rPr>
          <w:rFonts w:cs="Arial"/>
        </w:rPr>
        <w:t>2025</w:t>
      </w:r>
      <w:r w:rsidRPr="00112FCD">
        <w:rPr>
          <w:rFonts w:cs="Arial"/>
        </w:rPr>
        <w:t xml:space="preserve"> год:</w:t>
      </w:r>
    </w:p>
    <w:p w:rsidR="002C0F72" w:rsidRDefault="002C0F72" w:rsidP="00951C5E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99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737"/>
        <w:gridCol w:w="1559"/>
        <w:gridCol w:w="1134"/>
      </w:tblGrid>
      <w:tr w:rsidR="00951C5E" w:rsidRPr="00112FCD" w:rsidTr="00951C5E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 xml:space="preserve">№ </w:t>
            </w:r>
            <w:proofErr w:type="spellStart"/>
            <w:proofErr w:type="gramStart"/>
            <w:r w:rsidRPr="00DA1209">
              <w:rPr>
                <w:rFonts w:ascii="Arial" w:hAnsi="Arial" w:cs="Arial"/>
                <w:szCs w:val="22"/>
              </w:rPr>
              <w:t>п</w:t>
            </w:r>
            <w:proofErr w:type="spellEnd"/>
            <w:proofErr w:type="gramEnd"/>
            <w:r w:rsidRPr="00DA1209">
              <w:rPr>
                <w:rFonts w:ascii="Arial" w:hAnsi="Arial" w:cs="Arial"/>
                <w:szCs w:val="22"/>
                <w:lang w:val="en-US"/>
              </w:rPr>
              <w:t>/</w:t>
            </w:r>
            <w:proofErr w:type="spellStart"/>
            <w:r w:rsidRPr="00DA1209">
              <w:rPr>
                <w:rFonts w:ascii="Arial" w:hAnsi="Arial" w:cs="Arial"/>
                <w:szCs w:val="22"/>
              </w:rPr>
              <w:t>п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Базовый показатель,</w:t>
            </w:r>
            <w:r w:rsidR="00B6408C">
              <w:rPr>
                <w:rFonts w:ascii="Arial" w:hAnsi="Arial" w:cs="Arial"/>
                <w:szCs w:val="22"/>
              </w:rPr>
              <w:t xml:space="preserve">     (2024г.),</w:t>
            </w:r>
            <w:r w:rsidRPr="00DA1209">
              <w:rPr>
                <w:rFonts w:ascii="Arial" w:hAnsi="Arial" w:cs="Arial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B6408C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2025</w:t>
            </w:r>
            <w:r w:rsidR="00951C5E" w:rsidRPr="00DA1209">
              <w:rPr>
                <w:rFonts w:ascii="Arial" w:hAnsi="Arial" w:cs="Arial"/>
                <w:szCs w:val="22"/>
              </w:rPr>
              <w:t xml:space="preserve"> год, %</w:t>
            </w:r>
          </w:p>
        </w:tc>
      </w:tr>
      <w:tr w:rsidR="00951C5E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 xml:space="preserve">Доля проведенных профилактических мероприятий </w:t>
            </w:r>
            <w:proofErr w:type="gramStart"/>
            <w:r w:rsidRPr="00DA1209">
              <w:rPr>
                <w:rFonts w:ascii="Arial" w:hAnsi="Arial" w:cs="Arial"/>
                <w:szCs w:val="22"/>
              </w:rPr>
              <w:t>от</w:t>
            </w:r>
            <w:proofErr w:type="gramEnd"/>
            <w:r w:rsidRPr="00DA1209">
              <w:rPr>
                <w:rFonts w:ascii="Arial" w:hAnsi="Arial" w:cs="Arial"/>
                <w:szCs w:val="22"/>
              </w:rPr>
              <w:t xml:space="preserve"> запланированных:</w:t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28"/>
                <w:szCs w:val="22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209">
              <w:rPr>
                <w:rFonts w:ascii="Arial" w:hAnsi="Arial" w:cs="Arial"/>
                <w:szCs w:val="22"/>
              </w:rPr>
              <w:t xml:space="preserve"> - фактическое количество профилактических мероприятий;</w:t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209">
              <w:rPr>
                <w:rFonts w:ascii="Arial" w:hAnsi="Arial" w:cs="Arial"/>
                <w:szCs w:val="22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100</w:t>
            </w:r>
          </w:p>
        </w:tc>
      </w:tr>
      <w:tr w:rsidR="00951C5E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32"/>
                <w:szCs w:val="22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209">
              <w:rPr>
                <w:rFonts w:ascii="Arial" w:hAnsi="Arial" w:cs="Arial"/>
                <w:szCs w:val="22"/>
              </w:rPr>
              <w:t xml:space="preserve"> - количество НПА, </w:t>
            </w:r>
            <w:proofErr w:type="gramStart"/>
            <w:r w:rsidRPr="00DA1209">
              <w:rPr>
                <w:rFonts w:ascii="Arial" w:hAnsi="Arial" w:cs="Arial"/>
                <w:szCs w:val="22"/>
              </w:rPr>
              <w:t>содержащих</w:t>
            </w:r>
            <w:proofErr w:type="gramEnd"/>
            <w:r w:rsidRPr="00DA1209">
              <w:rPr>
                <w:rFonts w:ascii="Arial" w:hAnsi="Arial" w:cs="Arial"/>
                <w:szCs w:val="22"/>
              </w:rPr>
              <w:t xml:space="preserve"> обязательные требования, размещенных на официальном сайте;</w:t>
            </w:r>
          </w:p>
          <w:p w:rsidR="00951C5E" w:rsidRPr="00DA1209" w:rsidRDefault="00951C5E" w:rsidP="00951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noProof/>
                <w:position w:val="-10"/>
                <w:szCs w:val="22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209">
              <w:rPr>
                <w:rFonts w:ascii="Arial" w:hAnsi="Arial" w:cs="Arial"/>
                <w:szCs w:val="22"/>
              </w:rPr>
              <w:t xml:space="preserve"> - общее количество </w:t>
            </w:r>
            <w:proofErr w:type="gramStart"/>
            <w:r w:rsidRPr="00DA1209">
              <w:rPr>
                <w:rFonts w:ascii="Arial" w:hAnsi="Arial" w:cs="Arial"/>
                <w:szCs w:val="22"/>
              </w:rPr>
              <w:t>утвержденных</w:t>
            </w:r>
            <w:proofErr w:type="gramEnd"/>
            <w:r w:rsidRPr="00DA1209">
              <w:rPr>
                <w:rFonts w:ascii="Arial" w:hAnsi="Arial" w:cs="Arial"/>
                <w:szCs w:val="22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A1209">
              <w:rPr>
                <w:rFonts w:ascii="Arial" w:hAnsi="Arial" w:cs="Arial"/>
                <w:szCs w:val="22"/>
              </w:rPr>
              <w:t>100</w:t>
            </w:r>
          </w:p>
        </w:tc>
      </w:tr>
      <w:tr w:rsidR="00951C5E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5E" w:rsidRPr="00DA1209" w:rsidRDefault="00951C5E" w:rsidP="00951C5E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951C5E" w:rsidRPr="00DA1209" w:rsidRDefault="00951C5E" w:rsidP="00951C5E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cs="Arial"/>
                    <w:sz w:val="22"/>
                    <w:szCs w:val="22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cs="Arial"/>
                        <w:sz w:val="22"/>
                        <w:szCs w:val="22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Arial"/>
                        <w:sz w:val="22"/>
                        <w:szCs w:val="22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cs="Arial"/>
                        <w:sz w:val="22"/>
                        <w:szCs w:val="22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cs="Arial"/>
                        <w:sz w:val="22"/>
                        <w:szCs w:val="22"/>
                      </w:rPr>
                      <m:t>К</m:t>
                    </m:r>
                  </m:den>
                </m:f>
                <m:r>
                  <w:rPr>
                    <w:rFonts w:ascii="Cambria Math" w:cs="Arial"/>
                    <w:sz w:val="22"/>
                    <w:szCs w:val="22"/>
                  </w:rPr>
                  <m:t>×</m:t>
                </m:r>
                <m:r>
                  <w:rPr>
                    <w:rFonts w:ascii="Cambria Math" w:cs="Arial"/>
                    <w:sz w:val="22"/>
                    <w:szCs w:val="22"/>
                  </w:rPr>
                  <m:t>100%</m:t>
                </m:r>
              </m:oMath>
            </m:oMathPara>
          </w:p>
          <w:p w:rsidR="00951C5E" w:rsidRPr="00DA1209" w:rsidRDefault="00951C5E" w:rsidP="00951C5E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proofErr w:type="gramStart"/>
            <w:r w:rsidRPr="00DA1209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DA1209">
              <w:rPr>
                <w:rFonts w:cs="Arial"/>
                <w:sz w:val="22"/>
                <w:szCs w:val="22"/>
              </w:rPr>
              <w:t xml:space="preserve"> - количество профилактических мероприятий</w:t>
            </w:r>
          </w:p>
          <w:p w:rsidR="00951C5E" w:rsidRPr="00DA1209" w:rsidRDefault="00951C5E" w:rsidP="00951C5E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proofErr w:type="gramStart"/>
            <w:r w:rsidRPr="00DA1209">
              <w:rPr>
                <w:rFonts w:cs="Arial"/>
                <w:sz w:val="22"/>
                <w:szCs w:val="22"/>
              </w:rPr>
              <w:t>К</w:t>
            </w:r>
            <w:proofErr w:type="gramEnd"/>
            <w:r w:rsidRPr="00DA1209">
              <w:rPr>
                <w:rFonts w:cs="Arial"/>
                <w:sz w:val="22"/>
                <w:szCs w:val="22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5E" w:rsidRPr="00DA1209" w:rsidRDefault="00951C5E" w:rsidP="00951C5E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DA1209">
                <w:rPr>
                  <w:rFonts w:cs="Arial"/>
                  <w:sz w:val="22"/>
                  <w:szCs w:val="22"/>
                </w:rPr>
                <w:t>&lt;**&gt;</w:t>
              </w:r>
            </w:hyperlink>
          </w:p>
        </w:tc>
      </w:tr>
      <w:tr w:rsidR="00817E4F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Доля выданных предостережений о недопустимости нарушения обязательных требований: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28"/>
                <w:szCs w:val="22"/>
              </w:rPr>
              <w:drawing>
                <wp:inline distT="0" distB="0" distL="0" distR="0">
                  <wp:extent cx="1471295" cy="51689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817E4F">
              <w:rPr>
                <w:rFonts w:ascii="Arial" w:hAnsi="Arial" w:cs="Arial"/>
                <w:szCs w:val="22"/>
              </w:rPr>
              <w:t>Пред</w:t>
            </w:r>
            <w:proofErr w:type="gramEnd"/>
            <w:r w:rsidRPr="00817E4F">
              <w:rPr>
                <w:rFonts w:ascii="Arial" w:hAnsi="Arial" w:cs="Arial"/>
                <w:szCs w:val="22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238760" cy="278130"/>
                  <wp:effectExtent l="0" t="0" r="8890" b="762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E4F">
              <w:rPr>
                <w:rFonts w:ascii="Arial" w:hAnsi="Arial" w:cs="Arial"/>
                <w:szCs w:val="22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25</w:t>
            </w:r>
          </w:p>
        </w:tc>
      </w:tr>
      <w:tr w:rsidR="00817E4F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30"/>
                <w:szCs w:val="22"/>
              </w:rPr>
              <w:drawing>
                <wp:inline distT="0" distB="0" distL="0" distR="0">
                  <wp:extent cx="1383665" cy="540385"/>
                  <wp:effectExtent l="0" t="0" r="698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357505" cy="278130"/>
                  <wp:effectExtent l="0" t="0" r="4445" b="7620"/>
                  <wp:docPr id="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E4F">
              <w:rPr>
                <w:rFonts w:ascii="Arial" w:hAnsi="Arial" w:cs="Arial"/>
                <w:szCs w:val="22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9"/>
                <w:szCs w:val="22"/>
              </w:rPr>
              <w:lastRenderedPageBreak/>
              <w:drawing>
                <wp:inline distT="0" distB="0" distL="0" distR="0">
                  <wp:extent cx="374015" cy="278130"/>
                  <wp:effectExtent l="0" t="0" r="6985" b="7620"/>
                  <wp:docPr id="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E4F">
              <w:rPr>
                <w:rFonts w:ascii="Arial" w:hAnsi="Arial" w:cs="Arial"/>
                <w:szCs w:val="22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817E4F">
                <w:rPr>
                  <w:rFonts w:ascii="Arial" w:hAnsi="Arial" w:cs="Arial"/>
                  <w:color w:val="0000FF"/>
                  <w:szCs w:val="22"/>
                </w:rPr>
                <w:t>&lt;**&gt;</w:t>
              </w:r>
            </w:hyperlink>
          </w:p>
        </w:tc>
      </w:tr>
      <w:tr w:rsidR="00817E4F" w:rsidRPr="00112FCD" w:rsidTr="00951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lastRenderedPageBreak/>
              <w:t>6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24"/>
                <w:szCs w:val="22"/>
              </w:rPr>
              <w:drawing>
                <wp:inline distT="0" distB="0" distL="0" distR="0">
                  <wp:extent cx="1781175" cy="469265"/>
                  <wp:effectExtent l="0" t="0" r="9525" b="6985"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262255" cy="278130"/>
                  <wp:effectExtent l="0" t="0" r="4445" b="762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E4F">
              <w:rPr>
                <w:rFonts w:ascii="Arial" w:hAnsi="Arial" w:cs="Arial"/>
                <w:szCs w:val="22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noProof/>
                <w:position w:val="-9"/>
                <w:szCs w:val="22"/>
              </w:rPr>
              <w:drawing>
                <wp:inline distT="0" distB="0" distL="0" distR="0">
                  <wp:extent cx="516890" cy="278130"/>
                  <wp:effectExtent l="0" t="0" r="0" b="762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E4F">
              <w:rPr>
                <w:rFonts w:ascii="Arial" w:hAnsi="Arial" w:cs="Arial"/>
                <w:szCs w:val="22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817E4F" w:rsidRPr="00817E4F" w:rsidRDefault="00817E4F" w:rsidP="00277854">
            <w:pPr>
              <w:pStyle w:val="ConsPlusNormal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4F" w:rsidRPr="00817E4F" w:rsidRDefault="00817E4F" w:rsidP="0027785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17E4F">
              <w:rPr>
                <w:rFonts w:ascii="Arial" w:hAnsi="Arial" w:cs="Arial"/>
                <w:szCs w:val="22"/>
              </w:rPr>
              <w:t>85</w:t>
            </w:r>
          </w:p>
        </w:tc>
      </w:tr>
    </w:tbl>
    <w:p w:rsidR="00951C5E" w:rsidRPr="00112FCD" w:rsidRDefault="00951C5E" w:rsidP="00951C5E">
      <w:pPr>
        <w:ind w:right="-2" w:firstLine="567"/>
        <w:jc w:val="both"/>
        <w:rPr>
          <w:rFonts w:cs="Arial"/>
        </w:rPr>
      </w:pPr>
      <w:r w:rsidRPr="00112FCD">
        <w:rPr>
          <w:rFonts w:cs="Arial"/>
        </w:rPr>
        <w:t>&lt;**&gt; Целевые показатели подлежат ежегодной актуализации.</w:t>
      </w:r>
    </w:p>
    <w:p w:rsidR="00951C5E" w:rsidRPr="00112FCD" w:rsidRDefault="00951C5E" w:rsidP="00951C5E">
      <w:pPr>
        <w:ind w:right="-2" w:firstLine="567"/>
        <w:jc w:val="both"/>
        <w:rPr>
          <w:rFonts w:cs="Arial"/>
        </w:rPr>
      </w:pPr>
    </w:p>
    <w:p w:rsidR="00951C5E" w:rsidRPr="00256209" w:rsidRDefault="00951C5E" w:rsidP="00951C5E">
      <w:pPr>
        <w:jc w:val="center"/>
        <w:rPr>
          <w:rFonts w:cs="Arial"/>
        </w:rPr>
      </w:pPr>
      <w:r w:rsidRPr="00256209">
        <w:rPr>
          <w:rFonts w:cs="Arial"/>
        </w:rPr>
        <w:t xml:space="preserve">Раздел 3. Перечень профилактических мероприятий, сроки (периодичность) </w:t>
      </w:r>
    </w:p>
    <w:p w:rsidR="00951C5E" w:rsidRPr="00256209" w:rsidRDefault="00951C5E" w:rsidP="00951C5E">
      <w:pPr>
        <w:jc w:val="center"/>
        <w:rPr>
          <w:rFonts w:cs="Arial"/>
        </w:rPr>
      </w:pPr>
      <w:r w:rsidRPr="00256209">
        <w:rPr>
          <w:rFonts w:cs="Arial"/>
        </w:rPr>
        <w:t>их проведения</w:t>
      </w:r>
    </w:p>
    <w:p w:rsidR="00951C5E" w:rsidRPr="00256209" w:rsidRDefault="00951C5E" w:rsidP="00951C5E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3.1. Перечень профилактических мероприятий: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предостережения;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визит;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proofErr w:type="spellStart"/>
      <w:r w:rsidRPr="00256209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256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209" w:rsidRPr="00256209" w:rsidRDefault="00256209" w:rsidP="00256209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профилактики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:rsidR="00256209" w:rsidRPr="00256209" w:rsidRDefault="00256209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C5E" w:rsidRPr="00256209" w:rsidRDefault="00863967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3.1.1. </w:t>
      </w:r>
      <w:r w:rsidR="00951C5E" w:rsidRPr="00256209">
        <w:rPr>
          <w:rFonts w:ascii="Arial" w:eastAsia="Times New Roman" w:hAnsi="Arial" w:cs="Arial"/>
          <w:sz w:val="24"/>
          <w:szCs w:val="24"/>
          <w:lang w:eastAsia="ru-RU"/>
        </w:rPr>
        <w:t>Информирование.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контролируемых лиц и иных заинтересованных лиц по вопросам </w:t>
      </w:r>
      <w:proofErr w:type="gramStart"/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соблюдения обязательных требований </w:t>
      </w:r>
      <w:r w:rsidR="00F40D9E" w:rsidRPr="00256209">
        <w:rPr>
          <w:rFonts w:ascii="Arial" w:eastAsia="Times New Roman" w:hAnsi="Arial" w:cs="Arial"/>
          <w:sz w:val="24"/>
          <w:szCs w:val="24"/>
          <w:lang w:eastAsia="ru-RU"/>
        </w:rPr>
        <w:t>Правил благоустройства территории городского округа</w:t>
      </w:r>
      <w:proofErr w:type="gramEnd"/>
      <w:r w:rsidR="00F40D9E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 Ступино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F40D9E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DA1209" w:rsidRPr="0025620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со ст. 46 Федерального закона № 248-ФЗ. 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</w:t>
      </w:r>
      <w:r w:rsidR="00522D14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контрольного органа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="00522D14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51C5E" w:rsidRPr="00256209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Контрольный </w:t>
      </w:r>
      <w:r w:rsidR="009F3778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(надзорный)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>орган размещает и поддерживает в</w:t>
      </w:r>
      <w:r w:rsidR="009F3778" w:rsidRPr="00256209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актуальном состоянии </w:t>
      </w:r>
      <w:r w:rsidRPr="00256209">
        <w:rPr>
          <w:rFonts w:ascii="Arial" w:eastAsia="Times New Roman" w:hAnsi="Arial" w:cs="Arial"/>
          <w:sz w:val="24"/>
          <w:szCs w:val="24"/>
          <w:lang w:eastAsia="ru-RU"/>
        </w:rPr>
        <w:t>на своем официальном сайте в информационно-телекоммуникационной сети «Интернет» следующую информацию: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1) тексты нормативных правовых актов, регулирующих осуществление муниципального контроля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по мере вступления в законную силу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>2) сведения об изменениях, внесенных в нормативные правовые акты, регулирующие осуществление муниципального контроля</w:t>
      </w:r>
      <w:r w:rsidR="00F33482" w:rsidRPr="00256209">
        <w:rPr>
          <w:rFonts w:cs="Arial"/>
          <w:color w:val="000000" w:themeColor="text1"/>
        </w:rPr>
        <w:t xml:space="preserve"> в сфере благоустройства, о сроках и порядке </w:t>
      </w:r>
      <w:r w:rsidRPr="00256209">
        <w:rPr>
          <w:rFonts w:cs="Arial"/>
          <w:color w:val="000000" w:themeColor="text1"/>
        </w:rPr>
        <w:t xml:space="preserve">их вступления в силу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по мере разработки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="003A2897" w:rsidRPr="00256209">
        <w:rPr>
          <w:rFonts w:cs="Arial"/>
          <w:color w:val="000000" w:themeColor="text1"/>
        </w:rPr>
        <w:t xml:space="preserve"> в сфере благоустройства</w:t>
      </w:r>
      <w:r w:rsidRPr="00256209">
        <w:rPr>
          <w:rFonts w:cs="Arial"/>
          <w:color w:val="000000" w:themeColor="text1"/>
        </w:rPr>
        <w:t xml:space="preserve">, а также информацию о мерах ответственности, применяемых при нарушении обязательных требований, с текстами в действующей редакции </w:t>
      </w:r>
      <w:r w:rsidRPr="00256209">
        <w:rPr>
          <w:rFonts w:cs="Arial"/>
        </w:rPr>
        <w:t>(на постоянной основе)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4) утвержденные проверочные листы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по мере внесения изменений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 xml:space="preserve">; 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5) руководство по соблюдению обязательных требований, разработанное                    и утвержденное в соответствии с Федеральным законом от 31.07.2020 № 247-ФЗ                 «Об обязательных требованиях в Российской Федерации» </w:t>
      </w:r>
      <w:r w:rsidRPr="00256209">
        <w:rPr>
          <w:rFonts w:cs="Arial"/>
        </w:rPr>
        <w:t>(на постоянной основе)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6) перечень индикаторов риска нарушения обязательных требований, порядок отнесения объектов контроля к категориям риска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по мере внесения изменений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proofErr w:type="gramStart"/>
      <w:r w:rsidRPr="00256209">
        <w:rPr>
          <w:rFonts w:cs="Arial"/>
          <w:color w:val="000000" w:themeColor="text1"/>
        </w:rPr>
        <w:t xml:space="preserve">7) </w:t>
      </w:r>
      <w:r w:rsidRPr="00256209">
        <w:rPr>
          <w:rFonts w:cs="Arial"/>
          <w:color w:val="000000" w:themeColor="text1"/>
          <w:shd w:val="clear" w:color="auto" w:fill="FFFFFF"/>
        </w:rPr>
        <w:t xml:space="preserve">перечень объектов контроля, учитываемых в рамках формирования ежегодного плана контрольных </w:t>
      </w:r>
      <w:r w:rsidR="008C5DF0" w:rsidRPr="00256209">
        <w:rPr>
          <w:rFonts w:cs="Arial"/>
          <w:color w:val="000000" w:themeColor="text1"/>
          <w:shd w:val="clear" w:color="auto" w:fill="FFFFFF"/>
        </w:rPr>
        <w:t xml:space="preserve">(надзорных) </w:t>
      </w:r>
      <w:r w:rsidRPr="00256209">
        <w:rPr>
          <w:rFonts w:cs="Arial"/>
          <w:color w:val="000000" w:themeColor="text1"/>
          <w:shd w:val="clear" w:color="auto" w:fill="FFFFFF"/>
        </w:rPr>
        <w:t xml:space="preserve">мероприятий, с указанием категории риска </w:t>
      </w:r>
      <w:r w:rsidRPr="00256209">
        <w:rPr>
          <w:rFonts w:cs="Arial"/>
        </w:rPr>
        <w:t>на постоянной основе</w:t>
      </w:r>
      <w:r w:rsidR="00913619" w:rsidRPr="00256209">
        <w:rPr>
          <w:rFonts w:cs="Arial"/>
        </w:rPr>
        <w:t xml:space="preserve"> по мере утверждения плана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  <w:proofErr w:type="gramEnd"/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8) программу профилактики рисков причинения вреда </w:t>
      </w:r>
      <w:r w:rsidR="009D3529" w:rsidRPr="00256209">
        <w:rPr>
          <w:rFonts w:cs="Arial"/>
          <w:color w:val="000000" w:themeColor="text1"/>
        </w:rPr>
        <w:t xml:space="preserve">(ущерба) </w:t>
      </w:r>
      <w:r w:rsidRPr="00256209">
        <w:rPr>
          <w:rFonts w:cs="Arial"/>
          <w:color w:val="000000" w:themeColor="text1"/>
        </w:rPr>
        <w:t xml:space="preserve">и план проведения плановых контрольных </w:t>
      </w:r>
      <w:r w:rsidR="009D3529" w:rsidRPr="00256209">
        <w:rPr>
          <w:rFonts w:cs="Arial"/>
          <w:color w:val="000000" w:themeColor="text1"/>
        </w:rPr>
        <w:t xml:space="preserve">(надзорных) </w:t>
      </w:r>
      <w:r w:rsidRPr="00256209">
        <w:rPr>
          <w:rFonts w:cs="Arial"/>
          <w:color w:val="000000" w:themeColor="text1"/>
        </w:rPr>
        <w:t xml:space="preserve">мероприятий контрольным </w:t>
      </w:r>
      <w:r w:rsidR="009D3529" w:rsidRPr="00256209">
        <w:rPr>
          <w:rFonts w:cs="Arial"/>
          <w:color w:val="000000" w:themeColor="text1"/>
        </w:rPr>
        <w:t xml:space="preserve">(надзорным) </w:t>
      </w:r>
      <w:r w:rsidRPr="00256209">
        <w:rPr>
          <w:rFonts w:cs="Arial"/>
          <w:color w:val="000000" w:themeColor="text1"/>
        </w:rPr>
        <w:t xml:space="preserve">органом </w:t>
      </w:r>
      <w:r w:rsidRPr="00256209">
        <w:rPr>
          <w:rFonts w:cs="Arial"/>
        </w:rPr>
        <w:t>(</w:t>
      </w:r>
      <w:r w:rsidR="00913619" w:rsidRPr="00256209">
        <w:rPr>
          <w:rFonts w:cs="Arial"/>
        </w:rPr>
        <w:t>ежегодно до 25 декабря года, предшествующего году реализации программы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9) исчерпывающий перечень сведений, которые могут запрашиваться контрольным </w:t>
      </w:r>
      <w:r w:rsidR="009D3529" w:rsidRPr="00256209">
        <w:rPr>
          <w:rFonts w:cs="Arial"/>
          <w:color w:val="000000" w:themeColor="text1"/>
        </w:rPr>
        <w:t xml:space="preserve">(надзорным) </w:t>
      </w:r>
      <w:r w:rsidRPr="00256209">
        <w:rPr>
          <w:rFonts w:cs="Arial"/>
          <w:color w:val="000000" w:themeColor="text1"/>
        </w:rPr>
        <w:t xml:space="preserve">органом у </w:t>
      </w:r>
      <w:r w:rsidRPr="00256209">
        <w:rPr>
          <w:rFonts w:cs="Arial"/>
          <w:color w:val="000000" w:themeColor="text1"/>
          <w:shd w:val="clear" w:color="auto" w:fill="FFFFFF"/>
        </w:rPr>
        <w:t xml:space="preserve">контролируемых лиц </w:t>
      </w:r>
      <w:r w:rsidRPr="00256209">
        <w:rPr>
          <w:rFonts w:cs="Arial"/>
        </w:rPr>
        <w:t>(на постоянной основе)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10) сведения о способах получения консультаций по вопросам соблюдения обязательных требований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на странице контрольного (надзорного) органа в сети интернет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11) сведения о применении контрольным </w:t>
      </w:r>
      <w:r w:rsidR="009D3529" w:rsidRPr="00256209">
        <w:rPr>
          <w:rFonts w:cs="Arial"/>
          <w:color w:val="000000" w:themeColor="text1"/>
        </w:rPr>
        <w:t xml:space="preserve">(надзорным) </w:t>
      </w:r>
      <w:r w:rsidRPr="00256209">
        <w:rPr>
          <w:rFonts w:cs="Arial"/>
          <w:color w:val="000000" w:themeColor="text1"/>
        </w:rPr>
        <w:t xml:space="preserve">органом мер стимулирования добросовестности </w:t>
      </w:r>
      <w:r w:rsidRPr="00256209">
        <w:rPr>
          <w:rFonts w:cs="Arial"/>
          <w:color w:val="000000" w:themeColor="text1"/>
          <w:shd w:val="clear" w:color="auto" w:fill="FFFFFF"/>
        </w:rPr>
        <w:t xml:space="preserve">контролируемых лиц </w:t>
      </w:r>
      <w:r w:rsidRPr="00256209">
        <w:rPr>
          <w:rFonts w:cs="Arial"/>
        </w:rPr>
        <w:t>(</w:t>
      </w:r>
      <w:r w:rsidR="00913619" w:rsidRPr="00256209">
        <w:rPr>
          <w:rFonts w:cs="Arial"/>
        </w:rPr>
        <w:t>в случае, если предусмотрены Положением о контроле (надзоре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12) сведения о порядке досудебного обжалования решений контрольного </w:t>
      </w:r>
      <w:r w:rsidR="00EE169A" w:rsidRPr="00256209">
        <w:rPr>
          <w:rFonts w:cs="Arial"/>
          <w:color w:val="000000" w:themeColor="text1"/>
        </w:rPr>
        <w:t xml:space="preserve">(надзорного) </w:t>
      </w:r>
      <w:r w:rsidRPr="00256209">
        <w:rPr>
          <w:rFonts w:cs="Arial"/>
          <w:color w:val="000000" w:themeColor="text1"/>
        </w:rPr>
        <w:t xml:space="preserve">органа, действий (бездействия) его должностных лиц </w:t>
      </w:r>
      <w:r w:rsidRPr="00256209">
        <w:rPr>
          <w:rFonts w:cs="Arial"/>
        </w:rPr>
        <w:t>(на постоянной основе)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 xml:space="preserve">13) доклады, содержащие результаты обобщения правоприменительной практики контрольного органа </w:t>
      </w:r>
      <w:r w:rsidRPr="00256209">
        <w:rPr>
          <w:rFonts w:cs="Arial"/>
        </w:rPr>
        <w:t>(</w:t>
      </w:r>
      <w:r w:rsidR="00913619" w:rsidRPr="00256209">
        <w:rPr>
          <w:rFonts w:cs="Arial"/>
        </w:rPr>
        <w:t>ежегодно в соответствии с Положением о контроле (надзоре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51C5E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>14) доклады о муниципальном контроле</w:t>
      </w:r>
      <w:r w:rsidR="003554C7" w:rsidRPr="00256209">
        <w:rPr>
          <w:rFonts w:cs="Arial"/>
          <w:color w:val="000000" w:themeColor="text1"/>
        </w:rPr>
        <w:t xml:space="preserve"> в сфере благоустройства</w:t>
      </w:r>
      <w:r w:rsidRPr="00256209">
        <w:rPr>
          <w:rFonts w:cs="Arial"/>
          <w:color w:val="000000" w:themeColor="text1"/>
        </w:rPr>
        <w:t xml:space="preserve"> </w:t>
      </w:r>
      <w:r w:rsidRPr="00256209">
        <w:rPr>
          <w:rFonts w:cs="Arial"/>
        </w:rPr>
        <w:t>(на постоянной основе</w:t>
      </w:r>
      <w:r w:rsidR="00913619" w:rsidRPr="00256209">
        <w:rPr>
          <w:rFonts w:cs="Arial"/>
        </w:rPr>
        <w:t xml:space="preserve"> до 15 марта</w:t>
      </w:r>
      <w:r w:rsidRPr="00256209">
        <w:rPr>
          <w:rFonts w:cs="Arial"/>
        </w:rPr>
        <w:t>)</w:t>
      </w:r>
      <w:r w:rsidRPr="00256209">
        <w:rPr>
          <w:rFonts w:cs="Arial"/>
          <w:color w:val="000000" w:themeColor="text1"/>
        </w:rPr>
        <w:t>;</w:t>
      </w:r>
    </w:p>
    <w:p w:rsidR="00951C5E" w:rsidRPr="00256209" w:rsidRDefault="00913619" w:rsidP="00951C5E">
      <w:pPr>
        <w:tabs>
          <w:tab w:val="left" w:pos="1134"/>
        </w:tabs>
        <w:ind w:firstLine="709"/>
        <w:jc w:val="both"/>
        <w:rPr>
          <w:rFonts w:cs="Arial"/>
          <w:color w:val="000000" w:themeColor="text1"/>
        </w:rPr>
      </w:pPr>
      <w:r w:rsidRPr="00256209">
        <w:rPr>
          <w:rFonts w:cs="Arial"/>
          <w:color w:val="000000" w:themeColor="text1"/>
        </w:rPr>
        <w:t>15</w:t>
      </w:r>
      <w:r w:rsidR="00951C5E" w:rsidRPr="00256209">
        <w:rPr>
          <w:rFonts w:cs="Arial"/>
          <w:color w:val="000000" w:themeColor="text1"/>
        </w:rPr>
        <w:t xml:space="preserve">) </w:t>
      </w:r>
      <w:r w:rsidRPr="00256209">
        <w:rPr>
          <w:rFonts w:cs="Arial"/>
          <w:color w:val="000000" w:themeColor="text1"/>
        </w:rPr>
        <w:t xml:space="preserve">информацию о месте нахождения, </w:t>
      </w:r>
      <w:r w:rsidR="00951C5E" w:rsidRPr="00256209">
        <w:rPr>
          <w:rFonts w:cs="Arial"/>
          <w:color w:val="000000" w:themeColor="text1"/>
        </w:rPr>
        <w:t xml:space="preserve">графике работы </w:t>
      </w:r>
      <w:r w:rsidRPr="00256209">
        <w:rPr>
          <w:rFonts w:cs="Arial"/>
          <w:color w:val="000000" w:themeColor="text1"/>
        </w:rPr>
        <w:t xml:space="preserve">и справочные телефоны </w:t>
      </w:r>
      <w:r w:rsidR="00951C5E" w:rsidRPr="00256209">
        <w:rPr>
          <w:rFonts w:cs="Arial"/>
          <w:color w:val="000000" w:themeColor="text1"/>
        </w:rPr>
        <w:t xml:space="preserve">контрольного </w:t>
      </w:r>
      <w:r w:rsidR="007F238E" w:rsidRPr="00256209">
        <w:rPr>
          <w:rFonts w:cs="Arial"/>
          <w:color w:val="000000" w:themeColor="text1"/>
        </w:rPr>
        <w:t xml:space="preserve">(надзорного) </w:t>
      </w:r>
      <w:r w:rsidRPr="00256209">
        <w:rPr>
          <w:rFonts w:cs="Arial"/>
          <w:color w:val="000000" w:themeColor="text1"/>
        </w:rPr>
        <w:t>органа (на постоянной основе);</w:t>
      </w:r>
    </w:p>
    <w:p w:rsidR="00951C5E" w:rsidRPr="00112FCD" w:rsidRDefault="00863967" w:rsidP="00951C5E">
      <w:pPr>
        <w:tabs>
          <w:tab w:val="left" w:pos="1134"/>
        </w:tabs>
        <w:ind w:firstLine="709"/>
        <w:jc w:val="both"/>
        <w:rPr>
          <w:rFonts w:cs="Arial"/>
        </w:rPr>
      </w:pPr>
      <w:r>
        <w:rPr>
          <w:rFonts w:cs="Arial"/>
          <w:color w:val="000000" w:themeColor="text1"/>
        </w:rPr>
        <w:t>3.1</w:t>
      </w:r>
      <w:r w:rsidR="00951C5E" w:rsidRPr="00112FCD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2.</w:t>
      </w:r>
      <w:r w:rsidR="00951C5E" w:rsidRPr="00112FCD">
        <w:rPr>
          <w:rFonts w:cs="Arial"/>
          <w:color w:val="000000" w:themeColor="text1"/>
        </w:rPr>
        <w:t xml:space="preserve"> </w:t>
      </w:r>
      <w:r w:rsidR="00951C5E" w:rsidRPr="00112FCD">
        <w:rPr>
          <w:rFonts w:cs="Arial"/>
        </w:rPr>
        <w:t>Обобщение правоприменительной практики.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Обобщение правоприменительной практики проводится в соответствии                    со ст. 47 Федерального закона № 248-ФЗ.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 информационно-телекоммуникационной сети «Интернет» - ежегодно, не позднее 15 марта.</w:t>
      </w:r>
    </w:p>
    <w:p w:rsidR="00951C5E" w:rsidRPr="00112FCD" w:rsidRDefault="00863967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51C5E" w:rsidRPr="00112FC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51C5E"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 Объявление предостережения.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Контрольный </w:t>
      </w:r>
      <w:r w:rsidR="00742CC5">
        <w:rPr>
          <w:rFonts w:ascii="Arial" w:eastAsia="Times New Roman" w:hAnsi="Arial" w:cs="Arial"/>
          <w:sz w:val="24"/>
          <w:szCs w:val="24"/>
          <w:lang w:eastAsia="ru-RU"/>
        </w:rPr>
        <w:t xml:space="preserve">(надзорный) </w:t>
      </w:r>
      <w:r w:rsidRPr="00112FCD">
        <w:rPr>
          <w:rFonts w:ascii="Arial" w:eastAsia="Times New Roman" w:hAnsi="Arial" w:cs="Arial"/>
          <w:sz w:val="24"/>
          <w:szCs w:val="24"/>
          <w:lang w:eastAsia="ru-RU"/>
        </w:rPr>
        <w:t>орган осуществляет у</w:t>
      </w:r>
      <w:r w:rsidR="00742CC5">
        <w:rPr>
          <w:rFonts w:ascii="Arial" w:eastAsia="Times New Roman" w:hAnsi="Arial" w:cs="Arial"/>
          <w:sz w:val="24"/>
          <w:szCs w:val="24"/>
          <w:lang w:eastAsia="ru-RU"/>
        </w:rPr>
        <w:t xml:space="preserve">чет объявленных предостережений </w:t>
      </w:r>
      <w:r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о недопустимости нарушения обязательных требований и </w:t>
      </w:r>
      <w:r w:rsidRPr="00112F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использует соответствующие данные для проведения иных</w:t>
      </w:r>
      <w:r w:rsidR="00742CC5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профилактических мероприятий </w:t>
      </w:r>
      <w:r w:rsidR="00B60864">
        <w:rPr>
          <w:rFonts w:ascii="Arial" w:eastAsia="Times New Roman" w:hAnsi="Arial" w:cs="Arial"/>
          <w:sz w:val="24"/>
          <w:szCs w:val="24"/>
          <w:lang w:eastAsia="ru-RU"/>
        </w:rPr>
        <w:t>и контрольных мероприятий (учет предостережений посредством внесения в ЕРКНМ).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Срок (периодичность) проведения</w:t>
      </w:r>
      <w:r w:rsidR="00C91F30">
        <w:rPr>
          <w:rFonts w:ascii="Arial" w:eastAsia="Times New Roman" w:hAnsi="Arial" w:cs="Arial"/>
          <w:sz w:val="24"/>
          <w:szCs w:val="24"/>
          <w:lang w:eastAsia="ru-RU"/>
        </w:rPr>
        <w:t xml:space="preserve"> данного мероприятия: регулярно по мере объявления.</w:t>
      </w:r>
    </w:p>
    <w:p w:rsidR="00951C5E" w:rsidRPr="00112FCD" w:rsidRDefault="00863967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3.1.4</w:t>
      </w:r>
      <w:r w:rsidR="00951C5E" w:rsidRPr="00112FCD">
        <w:rPr>
          <w:rFonts w:ascii="Arial" w:eastAsia="Times New Roman" w:hAnsi="Arial" w:cs="Arial"/>
          <w:sz w:val="24"/>
          <w:szCs w:val="24"/>
          <w:lang w:eastAsia="ru-RU"/>
        </w:rPr>
        <w:t>. Консультирование.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осуществляется </w:t>
      </w:r>
      <w:r w:rsidRPr="00112FCD">
        <w:rPr>
          <w:rFonts w:ascii="Arial" w:hAnsi="Arial" w:cs="Arial"/>
          <w:sz w:val="24"/>
          <w:szCs w:val="24"/>
        </w:rPr>
        <w:t xml:space="preserve">по телефону, посредством </w:t>
      </w:r>
      <w:proofErr w:type="spellStart"/>
      <w:r w:rsidRPr="00112FCD">
        <w:rPr>
          <w:rFonts w:ascii="Arial" w:hAnsi="Arial" w:cs="Arial"/>
          <w:sz w:val="24"/>
          <w:szCs w:val="24"/>
        </w:rPr>
        <w:t>видео</w:t>
      </w:r>
      <w:r w:rsidR="00227870">
        <w:rPr>
          <w:rFonts w:ascii="Arial" w:hAnsi="Arial" w:cs="Arial"/>
          <w:sz w:val="24"/>
          <w:szCs w:val="24"/>
        </w:rPr>
        <w:t>-</w:t>
      </w:r>
      <w:r w:rsidRPr="00112FCD">
        <w:rPr>
          <w:rFonts w:ascii="Arial" w:hAnsi="Arial" w:cs="Arial"/>
          <w:sz w:val="24"/>
          <w:szCs w:val="24"/>
        </w:rPr>
        <w:t>конференц</w:t>
      </w:r>
      <w:r w:rsidR="00227870">
        <w:rPr>
          <w:rFonts w:ascii="Arial" w:hAnsi="Arial" w:cs="Arial"/>
          <w:sz w:val="24"/>
          <w:szCs w:val="24"/>
        </w:rPr>
        <w:t>-связи</w:t>
      </w:r>
      <w:proofErr w:type="spellEnd"/>
      <w:r w:rsidR="00227870">
        <w:rPr>
          <w:rFonts w:ascii="Arial" w:hAnsi="Arial" w:cs="Arial"/>
          <w:sz w:val="24"/>
          <w:szCs w:val="24"/>
        </w:rPr>
        <w:t xml:space="preserve">, на личном приеме либо </w:t>
      </w:r>
      <w:r w:rsidRPr="00112FCD">
        <w:rPr>
          <w:rFonts w:ascii="Arial" w:hAnsi="Arial" w:cs="Arial"/>
          <w:sz w:val="24"/>
          <w:szCs w:val="24"/>
        </w:rPr>
        <w:t xml:space="preserve">в ходе проведения профилактического мероприятия в виде профилактического визита, в ходе проведения контрольных (надзорных) мероприятий </w:t>
      </w:r>
      <w:r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контрольного </w:t>
      </w:r>
      <w:r w:rsidR="00C763A2">
        <w:rPr>
          <w:rFonts w:ascii="Arial" w:eastAsia="Times New Roman" w:hAnsi="Arial" w:cs="Arial"/>
          <w:sz w:val="24"/>
          <w:szCs w:val="24"/>
          <w:lang w:eastAsia="ru-RU"/>
        </w:rPr>
        <w:t xml:space="preserve">(надзорного) </w:t>
      </w:r>
      <w:r w:rsidRPr="00112FCD">
        <w:rPr>
          <w:rFonts w:ascii="Arial" w:eastAsia="Times New Roman" w:hAnsi="Arial" w:cs="Arial"/>
          <w:sz w:val="24"/>
          <w:szCs w:val="24"/>
          <w:lang w:eastAsia="ru-RU"/>
        </w:rPr>
        <w:t>органа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  <w:proofErr w:type="gramEnd"/>
    </w:p>
    <w:p w:rsidR="00951C5E" w:rsidRPr="00112FCD" w:rsidRDefault="00951C5E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951C5E" w:rsidRPr="00112FCD" w:rsidRDefault="00951C5E" w:rsidP="00951C5E">
      <w:pPr>
        <w:pStyle w:val="ConsPlusNormal"/>
        <w:tabs>
          <w:tab w:val="left" w:pos="1134"/>
          <w:tab w:val="left" w:pos="9922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муниципального контроля 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категории риска;</w:t>
      </w:r>
    </w:p>
    <w:p w:rsidR="00951C5E" w:rsidRPr="00112FCD" w:rsidRDefault="00951C5E" w:rsidP="00951C5E">
      <w:pPr>
        <w:pStyle w:val="ConsPlusNormal"/>
        <w:tabs>
          <w:tab w:val="left" w:pos="1134"/>
          <w:tab w:val="left" w:pos="9922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2) об осуществлении муниципального контроля;</w:t>
      </w:r>
    </w:p>
    <w:p w:rsidR="00951C5E" w:rsidRPr="00112FCD" w:rsidRDefault="00951C5E" w:rsidP="00951C5E">
      <w:pPr>
        <w:pStyle w:val="ConsPlusNormal"/>
        <w:tabs>
          <w:tab w:val="left" w:pos="1134"/>
          <w:tab w:val="left" w:pos="9922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3) о ведении перечня объектов муниципального контроля;</w:t>
      </w:r>
    </w:p>
    <w:p w:rsidR="00951C5E" w:rsidRPr="00112FCD" w:rsidRDefault="00951C5E" w:rsidP="00951C5E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2FCD">
        <w:rPr>
          <w:rFonts w:ascii="Arial" w:hAnsi="Arial" w:cs="Arial"/>
          <w:color w:val="000000" w:themeColor="text1"/>
          <w:sz w:val="24"/>
          <w:szCs w:val="24"/>
        </w:rPr>
        <w:t xml:space="preserve">4) о досудебном (внесудебном) обжаловании действий (бездействия)                            и (или) решений, принятых (осуществленных) </w:t>
      </w:r>
      <w:r w:rsidR="00EA714A">
        <w:rPr>
          <w:rFonts w:ascii="Arial" w:hAnsi="Arial" w:cs="Arial"/>
          <w:color w:val="000000" w:themeColor="text1"/>
          <w:sz w:val="24"/>
          <w:szCs w:val="24"/>
        </w:rPr>
        <w:t>контрольным (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>надзорным</w:t>
      </w:r>
      <w:r w:rsidR="00EA714A">
        <w:rPr>
          <w:rFonts w:ascii="Arial" w:hAnsi="Arial" w:cs="Arial"/>
          <w:color w:val="000000" w:themeColor="text1"/>
          <w:sz w:val="24"/>
          <w:szCs w:val="24"/>
        </w:rPr>
        <w:t>)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 xml:space="preserve"> органом, территориальными подразделениями контрольного </w:t>
      </w:r>
      <w:r w:rsidR="00EA714A">
        <w:rPr>
          <w:rFonts w:ascii="Arial" w:hAnsi="Arial" w:cs="Arial"/>
          <w:color w:val="000000" w:themeColor="text1"/>
          <w:sz w:val="24"/>
          <w:szCs w:val="24"/>
        </w:rPr>
        <w:t xml:space="preserve">(надзорного) 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 xml:space="preserve">органа и их должностными лицами в ходе предоставления государственной услуги по включению сведений о </w:t>
      </w:r>
      <w:r w:rsidRPr="00112FCD">
        <w:rPr>
          <w:rFonts w:ascii="Arial" w:hAnsi="Arial" w:cs="Arial"/>
          <w:sz w:val="24"/>
          <w:szCs w:val="24"/>
        </w:rPr>
        <w:t xml:space="preserve">юридическом лице (СНТ, ДНП, ГСК) 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 xml:space="preserve">в государственный реестр либо по осуществлению муниципального контроля за деятельностью юридических лиц </w:t>
      </w:r>
      <w:r w:rsidRPr="00112FCD">
        <w:rPr>
          <w:rFonts w:ascii="Arial" w:hAnsi="Arial" w:cs="Arial"/>
          <w:sz w:val="24"/>
          <w:szCs w:val="24"/>
        </w:rPr>
        <w:t>(СНТ, ДНП, ГСК)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>, включенных в государственный реестр;</w:t>
      </w:r>
      <w:proofErr w:type="gramEnd"/>
    </w:p>
    <w:p w:rsidR="00951C5E" w:rsidRPr="00112FCD" w:rsidRDefault="00951C5E" w:rsidP="00951C5E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FCD">
        <w:rPr>
          <w:rFonts w:ascii="Arial" w:hAnsi="Arial" w:cs="Arial"/>
          <w:color w:val="000000" w:themeColor="text1"/>
          <w:sz w:val="24"/>
          <w:szCs w:val="24"/>
        </w:rPr>
        <w:t>5) об административной ответственности за нарушение обязательных требований</w:t>
      </w:r>
      <w:r w:rsidR="00994FEC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 городского округа Ступино</w:t>
      </w:r>
      <w:r w:rsidRPr="00112FC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C5E" w:rsidRPr="00112FCD" w:rsidRDefault="00863967" w:rsidP="00951C5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51C5E" w:rsidRPr="00112FC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951C5E" w:rsidRPr="00112FCD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Профилактический визит</w:t>
      </w:r>
      <w:r w:rsidR="003F24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5BA1" w:rsidRP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>Профилактический визит проводится в соответствии со ст. 52 Федерального закона № 248-ФЗ.</w:t>
      </w:r>
    </w:p>
    <w:p w:rsidR="005A5BA1" w:rsidRPr="005A5BA1" w:rsidRDefault="005A5BA1" w:rsidP="003F2440">
      <w:pPr>
        <w:ind w:firstLine="709"/>
        <w:jc w:val="both"/>
        <w:rPr>
          <w:rFonts w:cs="Arial"/>
        </w:rPr>
      </w:pPr>
      <w:r w:rsidRPr="005A5BA1">
        <w:rPr>
          <w:rFonts w:cs="Arial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</w:t>
      </w:r>
      <w:r w:rsidR="00256209">
        <w:rPr>
          <w:rFonts w:cs="Arial"/>
        </w:rPr>
        <w:t>контроля</w:t>
      </w:r>
      <w:r w:rsidRPr="005A5BA1">
        <w:rPr>
          <w:rFonts w:cs="Arial"/>
        </w:rPr>
        <w:t>, отнесенных к категориям значительного риска.</w:t>
      </w:r>
      <w:r w:rsidR="00256209">
        <w:rPr>
          <w:rFonts w:cs="Arial"/>
        </w:rPr>
        <w:t xml:space="preserve"> В отношении объектов контроля, отнесенных к низкой категории риска  (</w:t>
      </w:r>
      <w:r w:rsidR="00256209" w:rsidRPr="00112FCD">
        <w:rPr>
          <w:rFonts w:cs="Arial"/>
          <w:color w:val="000000" w:themeColor="text1"/>
        </w:rPr>
        <w:t>граждане, СНТ, ДНП, ГСК</w:t>
      </w:r>
      <w:r w:rsidR="00256209">
        <w:rPr>
          <w:rFonts w:cs="Arial"/>
        </w:rPr>
        <w:t xml:space="preserve">) </w:t>
      </w:r>
      <w:proofErr w:type="gramStart"/>
      <w:r w:rsidR="00256209">
        <w:rPr>
          <w:rFonts w:cs="Arial"/>
        </w:rPr>
        <w:t>обязательный</w:t>
      </w:r>
      <w:proofErr w:type="gramEnd"/>
      <w:r w:rsidR="00256209">
        <w:rPr>
          <w:rFonts w:cs="Arial"/>
        </w:rPr>
        <w:t xml:space="preserve"> </w:t>
      </w:r>
      <w:proofErr w:type="spellStart"/>
      <w:r w:rsidR="00256209">
        <w:rPr>
          <w:rFonts w:cs="Arial"/>
        </w:rPr>
        <w:t>профвизит</w:t>
      </w:r>
      <w:proofErr w:type="spellEnd"/>
      <w:r w:rsidR="00256209">
        <w:rPr>
          <w:rFonts w:cs="Arial"/>
        </w:rPr>
        <w:t xml:space="preserve"> не проводится.</w:t>
      </w:r>
    </w:p>
    <w:p w:rsidR="005A5BA1" w:rsidRP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 три рабочих дня до даты его проведения.</w:t>
      </w:r>
    </w:p>
    <w:p w:rsidR="005A5BA1" w:rsidRP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5A5BA1" w:rsidRP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>Контролируемое лицо вправе обратиться в надзорный орган с заявлением о проведении в отношении его профилактического визита (далее – заявление контролируемого лица), которое рассматривается надзорным органом в порядке, установленном частями 11-13 статьи 52 Федерального закона № 248-ФЗ.</w:t>
      </w:r>
    </w:p>
    <w:p w:rsidR="005A5BA1" w:rsidRP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 xml:space="preserve">В случае принятия решения о проведении профилактического визита по заявлению контролируемого лица надзорный орган обеспечивает включение такого </w:t>
      </w:r>
      <w:r w:rsidRPr="005A5BA1">
        <w:rPr>
          <w:rFonts w:cs="Arial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</w:p>
    <w:p w:rsidR="005A5BA1" w:rsidRDefault="005A5BA1" w:rsidP="005A5BA1">
      <w:pPr>
        <w:ind w:firstLine="709"/>
        <w:jc w:val="both"/>
        <w:rPr>
          <w:rFonts w:cs="Arial"/>
        </w:rPr>
      </w:pPr>
      <w:r w:rsidRPr="005A5BA1">
        <w:rPr>
          <w:rFonts w:cs="Arial"/>
        </w:rPr>
        <w:t>Перечень контролируемых лиц, в отношении которых проводится профилактический визит по заявлению указанных лиц (далее - Перечень), размещается на официальном сайте надзорного органа (Приложение 1). Срок обн</w:t>
      </w:r>
      <w:r>
        <w:rPr>
          <w:rFonts w:cs="Arial"/>
        </w:rPr>
        <w:t>овления Перечня – еженедельно.</w:t>
      </w:r>
    </w:p>
    <w:p w:rsidR="00951C5E" w:rsidRPr="00112FCD" w:rsidRDefault="00863967" w:rsidP="005A5BA1">
      <w:pPr>
        <w:ind w:firstLine="709"/>
        <w:jc w:val="both"/>
        <w:rPr>
          <w:rFonts w:cs="Arial"/>
        </w:rPr>
      </w:pPr>
      <w:r>
        <w:rPr>
          <w:rFonts w:cs="Arial"/>
        </w:rPr>
        <w:t>3.1</w:t>
      </w:r>
      <w:r w:rsidR="00951C5E" w:rsidRPr="00112FCD">
        <w:rPr>
          <w:rFonts w:cs="Arial"/>
        </w:rPr>
        <w:t>.</w:t>
      </w:r>
      <w:r>
        <w:rPr>
          <w:rFonts w:cs="Arial"/>
        </w:rPr>
        <w:t>6.</w:t>
      </w:r>
      <w:r w:rsidR="00951C5E" w:rsidRPr="00112FCD">
        <w:rPr>
          <w:rFonts w:cs="Arial"/>
        </w:rPr>
        <w:t xml:space="preserve"> </w:t>
      </w:r>
      <w:proofErr w:type="spellStart"/>
      <w:r w:rsidR="00951C5E" w:rsidRPr="00112FCD">
        <w:rPr>
          <w:rFonts w:cs="Arial"/>
        </w:rPr>
        <w:t>Самообследование</w:t>
      </w:r>
      <w:proofErr w:type="spellEnd"/>
      <w:r w:rsidR="00951C5E" w:rsidRPr="00112FCD">
        <w:rPr>
          <w:rFonts w:cs="Arial"/>
        </w:rPr>
        <w:t>.</w:t>
      </w:r>
    </w:p>
    <w:p w:rsidR="00951C5E" w:rsidRPr="00112FCD" w:rsidRDefault="00951C5E" w:rsidP="00951C5E">
      <w:pPr>
        <w:ind w:firstLine="709"/>
        <w:jc w:val="both"/>
        <w:rPr>
          <w:rFonts w:cs="Arial"/>
        </w:rPr>
      </w:pPr>
      <w:proofErr w:type="spellStart"/>
      <w:r w:rsidRPr="00112FCD">
        <w:rPr>
          <w:rFonts w:cs="Arial"/>
        </w:rPr>
        <w:t>Самообследование</w:t>
      </w:r>
      <w:proofErr w:type="spellEnd"/>
      <w:r w:rsidRPr="00112FCD">
        <w:rPr>
          <w:rFonts w:cs="Arial"/>
        </w:rPr>
        <w:t xml:space="preserve"> проводится в порядке, предусмотренном статьей 51 Федерального закона № 248-ФЗ.</w:t>
      </w:r>
    </w:p>
    <w:p w:rsidR="00951C5E" w:rsidRPr="00112FCD" w:rsidRDefault="00951C5E" w:rsidP="00951C5E">
      <w:pPr>
        <w:tabs>
          <w:tab w:val="left" w:pos="1134"/>
          <w:tab w:val="left" w:pos="9922"/>
        </w:tabs>
        <w:ind w:firstLine="709"/>
        <w:contextualSpacing/>
        <w:jc w:val="both"/>
        <w:rPr>
          <w:rFonts w:cs="Arial"/>
          <w:color w:val="000000" w:themeColor="text1"/>
        </w:rPr>
      </w:pPr>
      <w:r w:rsidRPr="00112FCD">
        <w:rPr>
          <w:rFonts w:cs="Arial"/>
          <w:color w:val="000000" w:themeColor="text1"/>
        </w:rPr>
        <w:t>В целях добровольного определения контролируемыми лицами, объекты муниципального контроля которых относятся к категориям умеренного или низкого риска, уровня соблюдения ими обязательных требований, предусмотрена самостоятельная оценка соблюдения обязательных требований (</w:t>
      </w:r>
      <w:proofErr w:type="spellStart"/>
      <w:r w:rsidRPr="00112FCD">
        <w:rPr>
          <w:rFonts w:cs="Arial"/>
          <w:color w:val="000000" w:themeColor="text1"/>
        </w:rPr>
        <w:t>самообследование</w:t>
      </w:r>
      <w:proofErr w:type="spellEnd"/>
      <w:r w:rsidRPr="00112FCD">
        <w:rPr>
          <w:rFonts w:cs="Arial"/>
          <w:color w:val="000000" w:themeColor="text1"/>
        </w:rPr>
        <w:t xml:space="preserve">). В рамках </w:t>
      </w:r>
      <w:proofErr w:type="spellStart"/>
      <w:r w:rsidRPr="00112FCD">
        <w:rPr>
          <w:rFonts w:cs="Arial"/>
          <w:color w:val="000000" w:themeColor="text1"/>
        </w:rPr>
        <w:t>самообследования</w:t>
      </w:r>
      <w:proofErr w:type="spellEnd"/>
      <w:r w:rsidRPr="00112FCD">
        <w:rPr>
          <w:rFonts w:cs="Arial"/>
          <w:color w:val="000000" w:themeColor="text1"/>
        </w:rPr>
        <w:t xml:space="preserve">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риска.</w:t>
      </w:r>
    </w:p>
    <w:p w:rsidR="00951C5E" w:rsidRDefault="00951C5E" w:rsidP="00951C5E">
      <w:pPr>
        <w:tabs>
          <w:tab w:val="left" w:pos="1134"/>
          <w:tab w:val="left" w:pos="9922"/>
        </w:tabs>
        <w:ind w:firstLine="709"/>
        <w:contextualSpacing/>
        <w:jc w:val="both"/>
        <w:rPr>
          <w:rFonts w:cs="Arial"/>
          <w:color w:val="000000" w:themeColor="text1"/>
        </w:rPr>
      </w:pPr>
      <w:proofErr w:type="spellStart"/>
      <w:r w:rsidRPr="00112FCD">
        <w:rPr>
          <w:rFonts w:cs="Arial"/>
          <w:color w:val="000000" w:themeColor="text1"/>
        </w:rPr>
        <w:t>Самообследование</w:t>
      </w:r>
      <w:proofErr w:type="spellEnd"/>
      <w:r w:rsidRPr="00112FCD">
        <w:rPr>
          <w:rFonts w:cs="Arial"/>
          <w:color w:val="000000" w:themeColor="text1"/>
        </w:rPr>
        <w:t xml:space="preserve"> осуществляется в автоматизированном режиме                                    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951C5E" w:rsidRPr="00112FCD" w:rsidRDefault="00951C5E" w:rsidP="00863967">
      <w:pPr>
        <w:pStyle w:val="-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1C5E" w:rsidRPr="00112FCD" w:rsidRDefault="00951C5E" w:rsidP="00112FCD">
      <w:r w:rsidRPr="00112FCD">
        <w:t>Раздел 4. Показатели результативности и эффективности программы профилактики</w:t>
      </w:r>
    </w:p>
    <w:p w:rsidR="00951C5E" w:rsidRPr="00112FCD" w:rsidRDefault="00951C5E" w:rsidP="00112FCD"/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4.1. Эффективность реализации программы профилактики оценивается: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1) повышением эффективности системы профилактики нарушений обязательных требований</w:t>
      </w:r>
      <w:r w:rsidR="00522D14">
        <w:rPr>
          <w:rFonts w:ascii="Arial" w:hAnsi="Arial" w:cs="Arial"/>
          <w:sz w:val="24"/>
          <w:szCs w:val="24"/>
        </w:rPr>
        <w:t xml:space="preserve"> в сф</w:t>
      </w:r>
      <w:r w:rsidR="00AD0348">
        <w:rPr>
          <w:rFonts w:ascii="Arial" w:hAnsi="Arial" w:cs="Arial"/>
          <w:sz w:val="24"/>
          <w:szCs w:val="24"/>
        </w:rPr>
        <w:t>е</w:t>
      </w:r>
      <w:r w:rsidR="00522D14">
        <w:rPr>
          <w:rFonts w:ascii="Arial" w:hAnsi="Arial" w:cs="Arial"/>
          <w:sz w:val="24"/>
          <w:szCs w:val="24"/>
        </w:rPr>
        <w:t>ре благоустрйства</w:t>
      </w:r>
      <w:r w:rsidRPr="00112FCD">
        <w:rPr>
          <w:rFonts w:ascii="Arial" w:hAnsi="Arial" w:cs="Arial"/>
          <w:sz w:val="24"/>
          <w:szCs w:val="24"/>
        </w:rPr>
        <w:t>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 обязательных требованиях, о принятых и готовящихся изменениях в системе обязательных требований, о порядке проведения контрольных мероприятий и правах контролируемых лиц в ходе их проведения;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4) понятностью обязательных требований, обеспечивающей их однозначное толкование контролируемыми лицами и контрольным </w:t>
      </w:r>
      <w:r w:rsidR="00681E6E">
        <w:rPr>
          <w:rFonts w:ascii="Arial" w:hAnsi="Arial" w:cs="Arial"/>
          <w:sz w:val="24"/>
          <w:szCs w:val="24"/>
        </w:rPr>
        <w:t xml:space="preserve">(надзорным) </w:t>
      </w:r>
      <w:r w:rsidRPr="00112FCD">
        <w:rPr>
          <w:rFonts w:ascii="Arial" w:hAnsi="Arial" w:cs="Arial"/>
          <w:sz w:val="24"/>
          <w:szCs w:val="24"/>
        </w:rPr>
        <w:t>органом;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5) вовлечением контролируемых лиц в регулярное взаимодействие с контрольным </w:t>
      </w:r>
      <w:r w:rsidR="006E2F1A">
        <w:rPr>
          <w:rFonts w:ascii="Arial" w:hAnsi="Arial" w:cs="Arial"/>
          <w:sz w:val="24"/>
          <w:szCs w:val="24"/>
        </w:rPr>
        <w:t xml:space="preserve">(надзорным) </w:t>
      </w:r>
      <w:r w:rsidRPr="00112FCD">
        <w:rPr>
          <w:rFonts w:ascii="Arial" w:hAnsi="Arial" w:cs="Arial"/>
          <w:sz w:val="24"/>
          <w:szCs w:val="24"/>
        </w:rPr>
        <w:t>органом.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4.2.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4.3. Ключевыми направлениями социологических исследований являются: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1) информированность контролируемых лиц об обязательных требованиях,                  о принятых и готовящихся изменениях в системе обязательных требований,                           о порядке проведения контрольных мероприятий и правах контролируемых лиц                 в ходе их проведения;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951C5E" w:rsidRPr="00112FCD" w:rsidRDefault="00922F78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51C5E" w:rsidRPr="00112FCD">
        <w:rPr>
          <w:rFonts w:ascii="Arial" w:hAnsi="Arial" w:cs="Arial"/>
          <w:sz w:val="24"/>
          <w:szCs w:val="24"/>
        </w:rPr>
        <w:t xml:space="preserve">вовлечение контролируемых лиц в регулярное взаимодействие                                        с контрольным </w:t>
      </w:r>
      <w:r w:rsidR="00E3349B">
        <w:rPr>
          <w:rFonts w:ascii="Arial" w:hAnsi="Arial" w:cs="Arial"/>
          <w:sz w:val="24"/>
          <w:szCs w:val="24"/>
        </w:rPr>
        <w:t>(надзрным)</w:t>
      </w:r>
      <w:r w:rsidR="00951C5E" w:rsidRPr="00112FCD">
        <w:rPr>
          <w:rFonts w:ascii="Arial" w:hAnsi="Arial" w:cs="Arial"/>
          <w:sz w:val="24"/>
          <w:szCs w:val="24"/>
        </w:rPr>
        <w:t>органом.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951C5E" w:rsidRPr="00112FCD" w:rsidRDefault="00951C5E" w:rsidP="00DA1209">
      <w:pPr>
        <w:pStyle w:val="a3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position w:val="-28"/>
          <w:sz w:val="24"/>
          <w:szCs w:val="24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>где: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i - номер показателя;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 - фактическое значение i-го показателя профилактических мероприятий;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 - плановое значение i-го показателя профилактических мероприятий.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В случае подсчета «понижаемого»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951C5E" w:rsidRPr="00112FCD" w:rsidRDefault="00951C5E" w:rsidP="00DA1209">
      <w:pPr>
        <w:pStyle w:val="a3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position w:val="-28"/>
          <w:sz w:val="24"/>
          <w:szCs w:val="24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>где: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 xml:space="preserve">при </w:t>
      </w:r>
      <w:r w:rsidRPr="00112FCD">
        <w:rPr>
          <w:rFonts w:ascii="Arial" w:hAnsi="Arial" w:cs="Arial"/>
          <w:position w:val="-9"/>
          <w:sz w:val="24"/>
          <w:szCs w:val="24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 xml:space="preserve">, то </w:t>
      </w:r>
      <w:r w:rsidRPr="00112FCD">
        <w:rPr>
          <w:rFonts w:ascii="Arial" w:hAnsi="Arial" w:cs="Arial"/>
          <w:position w:val="-9"/>
          <w:sz w:val="24"/>
          <w:szCs w:val="24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>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рассчитывается по следующей формуле:</w:t>
      </w:r>
    </w:p>
    <w:p w:rsidR="00951C5E" w:rsidRPr="00112FCD" w:rsidRDefault="00951C5E" w:rsidP="00DA1209">
      <w:pPr>
        <w:pStyle w:val="a3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position w:val="-28"/>
          <w:sz w:val="24"/>
          <w:szCs w:val="24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>где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Пэф - Итоговая оценка эффективности реализации Программы профилактики;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position w:val="-12"/>
          <w:sz w:val="24"/>
          <w:szCs w:val="24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CD">
        <w:rPr>
          <w:rFonts w:ascii="Arial" w:hAnsi="Arial" w:cs="Arial"/>
          <w:sz w:val="24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N - общее количество показателей Программы профилактики.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951C5E" w:rsidRPr="00112FCD" w:rsidRDefault="00951C5E" w:rsidP="00DA12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2FCD">
        <w:rPr>
          <w:rFonts w:ascii="Arial" w:hAnsi="Arial" w:cs="Arial"/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951C5E" w:rsidRPr="00112FCD" w:rsidRDefault="00951C5E" w:rsidP="00DA120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985"/>
        <w:gridCol w:w="1984"/>
        <w:gridCol w:w="1985"/>
      </w:tblGrid>
      <w:tr w:rsidR="00951C5E" w:rsidRPr="00112FCD" w:rsidTr="00951C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Выполнено менее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50%</w:t>
            </w:r>
            <w:r w:rsidRPr="00DA1209">
              <w:rPr>
                <w:rFonts w:cs="Arial"/>
                <w:sz w:val="22"/>
                <w:szCs w:val="22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Выполнено </w:t>
            </w:r>
            <w:r w:rsidRPr="00DA1209">
              <w:rPr>
                <w:rFonts w:cs="Arial"/>
                <w:sz w:val="22"/>
                <w:szCs w:val="22"/>
              </w:rPr>
              <w:br/>
              <w:t xml:space="preserve">от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51%</w:t>
            </w:r>
            <w:r w:rsidRPr="00DA1209">
              <w:rPr>
                <w:rFonts w:cs="Arial"/>
                <w:sz w:val="22"/>
                <w:szCs w:val="22"/>
              </w:rPr>
              <w:t xml:space="preserve"> до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80%</w:t>
            </w:r>
            <w:r w:rsidRPr="00DA1209">
              <w:rPr>
                <w:rFonts w:cs="Arial"/>
                <w:sz w:val="22"/>
                <w:szCs w:val="22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Выполнено </w:t>
            </w:r>
          </w:p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от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81%</w:t>
            </w:r>
            <w:r w:rsidRPr="00DA1209">
              <w:rPr>
                <w:rFonts w:cs="Arial"/>
                <w:sz w:val="22"/>
                <w:szCs w:val="22"/>
              </w:rPr>
              <w:t xml:space="preserve"> до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90%</w:t>
            </w:r>
            <w:r w:rsidRPr="00DA1209">
              <w:rPr>
                <w:rFonts w:cs="Arial"/>
                <w:sz w:val="22"/>
                <w:szCs w:val="22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Выполнено </w:t>
            </w:r>
            <w:r w:rsidRPr="00DA1209">
              <w:rPr>
                <w:rFonts w:cs="Arial"/>
                <w:sz w:val="22"/>
                <w:szCs w:val="22"/>
              </w:rPr>
              <w:br/>
              <w:t xml:space="preserve">от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91%</w:t>
            </w:r>
            <w:r w:rsidRPr="00DA1209">
              <w:rPr>
                <w:rFonts w:cs="Arial"/>
                <w:sz w:val="22"/>
                <w:szCs w:val="22"/>
              </w:rPr>
              <w:t xml:space="preserve"> до </w:t>
            </w:r>
            <w:r w:rsidRPr="00DA1209">
              <w:rPr>
                <w:rFonts w:cs="Arial"/>
                <w:i/>
                <w:sz w:val="22"/>
                <w:szCs w:val="22"/>
                <w:u w:val="single"/>
              </w:rPr>
              <w:t>100%</w:t>
            </w:r>
            <w:r w:rsidRPr="00DA1209">
              <w:rPr>
                <w:rFonts w:cs="Arial"/>
                <w:sz w:val="22"/>
                <w:szCs w:val="22"/>
              </w:rPr>
              <w:t xml:space="preserve"> профилактических мероприятий</w:t>
            </w:r>
          </w:p>
        </w:tc>
      </w:tr>
      <w:tr w:rsidR="00951C5E" w:rsidRPr="00112FCD" w:rsidTr="00951C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DA1209" w:rsidRDefault="00951C5E" w:rsidP="00951C5E">
            <w:pPr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Уровень лидерства</w:t>
            </w:r>
          </w:p>
        </w:tc>
      </w:tr>
    </w:tbl>
    <w:p w:rsidR="00951C5E" w:rsidRPr="00112FCD" w:rsidRDefault="00951C5E" w:rsidP="00951C5E">
      <w:pPr>
        <w:pStyle w:val="a3"/>
        <w:ind w:firstLine="567"/>
        <w:rPr>
          <w:rFonts w:ascii="Arial" w:hAnsi="Arial" w:cs="Arial"/>
          <w:i/>
          <w:sz w:val="24"/>
          <w:szCs w:val="24"/>
        </w:rPr>
      </w:pPr>
    </w:p>
    <w:p w:rsidR="00951C5E" w:rsidRPr="00112FCD" w:rsidRDefault="00951C5E" w:rsidP="00951C5E">
      <w:pPr>
        <w:pStyle w:val="3"/>
        <w:spacing w:line="296" w:lineRule="exact"/>
        <w:ind w:firstLine="567"/>
        <w:rPr>
          <w:rFonts w:ascii="Arial" w:hAnsi="Arial" w:cs="Arial"/>
        </w:rPr>
        <w:sectPr w:rsidR="00951C5E" w:rsidRPr="00112FCD" w:rsidSect="00DA1209">
          <w:headerReference w:type="default" r:id="rId28"/>
          <w:footerReference w:type="default" r:id="rId29"/>
          <w:pgSz w:w="11906" w:h="16838"/>
          <w:pgMar w:top="1134" w:right="567" w:bottom="851" w:left="1418" w:header="426" w:footer="427" w:gutter="0"/>
          <w:pgNumType w:start="1"/>
          <w:cols w:space="708"/>
          <w:titlePg/>
          <w:docGrid w:linePitch="360"/>
        </w:sectPr>
      </w:pPr>
    </w:p>
    <w:p w:rsidR="00951C5E" w:rsidRPr="00112FCD" w:rsidRDefault="00951C5E" w:rsidP="00951C5E">
      <w:pPr>
        <w:jc w:val="center"/>
        <w:rPr>
          <w:rFonts w:cs="Arial"/>
        </w:rPr>
      </w:pPr>
      <w:r w:rsidRPr="00112FCD">
        <w:rPr>
          <w:rFonts w:cs="Arial"/>
        </w:rPr>
        <w:lastRenderedPageBreak/>
        <w:t>План-график</w:t>
      </w:r>
    </w:p>
    <w:p w:rsidR="00BD14DA" w:rsidRDefault="00BD14DA" w:rsidP="00951C5E">
      <w:pPr>
        <w:jc w:val="center"/>
        <w:rPr>
          <w:rFonts w:cs="Arial"/>
        </w:rPr>
      </w:pPr>
      <w:r>
        <w:rPr>
          <w:rFonts w:cs="Arial"/>
        </w:rPr>
        <w:t>п</w:t>
      </w:r>
      <w:r w:rsidR="00951C5E" w:rsidRPr="00112FCD">
        <w:rPr>
          <w:rFonts w:cs="Arial"/>
        </w:rPr>
        <w:t xml:space="preserve">роведения профилактических мероприятий </w:t>
      </w:r>
      <w:r>
        <w:rPr>
          <w:rFonts w:cs="Arial"/>
        </w:rPr>
        <w:t xml:space="preserve">контрольным (надзорным) </w:t>
      </w:r>
      <w:r w:rsidR="00951C5E" w:rsidRPr="00112FCD">
        <w:rPr>
          <w:rFonts w:cs="Arial"/>
        </w:rPr>
        <w:t xml:space="preserve">органом </w:t>
      </w:r>
    </w:p>
    <w:p w:rsidR="00951C5E" w:rsidRPr="00112FCD" w:rsidRDefault="00BD14DA" w:rsidP="00951C5E">
      <w:pPr>
        <w:jc w:val="center"/>
        <w:rPr>
          <w:rFonts w:cs="Arial"/>
        </w:rPr>
      </w:pPr>
      <w:r>
        <w:rPr>
          <w:rFonts w:cs="Arial"/>
        </w:rPr>
        <w:t xml:space="preserve">при осуществлении </w:t>
      </w:r>
      <w:r w:rsidR="00951C5E" w:rsidRPr="00112FCD">
        <w:rPr>
          <w:rFonts w:cs="Arial"/>
        </w:rPr>
        <w:t xml:space="preserve">муниципального контроля в сфере благоустройства, </w:t>
      </w:r>
      <w:proofErr w:type="gramStart"/>
      <w:r w:rsidR="00951C5E" w:rsidRPr="00112FCD">
        <w:rPr>
          <w:rFonts w:cs="Arial"/>
        </w:rPr>
        <w:t>направленных</w:t>
      </w:r>
      <w:proofErr w:type="gramEnd"/>
      <w:r w:rsidR="00951C5E" w:rsidRPr="00112FCD">
        <w:rPr>
          <w:rFonts w:cs="Arial"/>
        </w:rPr>
        <w:t xml:space="preserve"> </w:t>
      </w:r>
    </w:p>
    <w:p w:rsidR="00951C5E" w:rsidRPr="00112FCD" w:rsidRDefault="00951C5E" w:rsidP="00951C5E">
      <w:pPr>
        <w:jc w:val="center"/>
        <w:rPr>
          <w:rFonts w:cs="Arial"/>
        </w:rPr>
      </w:pPr>
      <w:r w:rsidRPr="00112FCD">
        <w:rPr>
          <w:rFonts w:cs="Arial"/>
        </w:rPr>
        <w:t xml:space="preserve">на предупреждение </w:t>
      </w:r>
      <w:proofErr w:type="gramStart"/>
      <w:r w:rsidRPr="00112FCD">
        <w:rPr>
          <w:rFonts w:cs="Arial"/>
        </w:rPr>
        <w:t xml:space="preserve">нарушений обязательных требований </w:t>
      </w:r>
      <w:r w:rsidR="00BD14DA">
        <w:rPr>
          <w:rFonts w:cs="Arial"/>
        </w:rPr>
        <w:t xml:space="preserve">Правил благоустройства </w:t>
      </w:r>
      <w:r w:rsidR="00027755">
        <w:rPr>
          <w:rFonts w:cs="Arial"/>
        </w:rPr>
        <w:t>городского округа</w:t>
      </w:r>
      <w:proofErr w:type="gramEnd"/>
      <w:r w:rsidR="00027755">
        <w:rPr>
          <w:rFonts w:cs="Arial"/>
        </w:rPr>
        <w:t xml:space="preserve"> Ступино </w:t>
      </w:r>
      <w:r w:rsidRPr="00112FCD">
        <w:rPr>
          <w:rFonts w:cs="Arial"/>
        </w:rPr>
        <w:t xml:space="preserve">и предотвращение рисков причинения вреда (ущерба) охраняемым законом ценностям муниципального контроля в сфере благоустройства на территории городского округа Ступино Московской области на </w:t>
      </w:r>
      <w:r w:rsidR="008437BF">
        <w:rPr>
          <w:rFonts w:cs="Arial"/>
        </w:rPr>
        <w:t>2025</w:t>
      </w:r>
      <w:r w:rsidRPr="00112FCD">
        <w:rPr>
          <w:rFonts w:cs="Arial"/>
        </w:rPr>
        <w:t xml:space="preserve"> год</w:t>
      </w:r>
    </w:p>
    <w:p w:rsidR="00951C5E" w:rsidRPr="00112FCD" w:rsidRDefault="00951C5E" w:rsidP="00951C5E">
      <w:pPr>
        <w:jc w:val="right"/>
        <w:rPr>
          <w:rFonts w:cs="Arial"/>
        </w:rPr>
      </w:pPr>
    </w:p>
    <w:tbl>
      <w:tblPr>
        <w:tblW w:w="16001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4115"/>
        <w:gridCol w:w="2551"/>
        <w:gridCol w:w="2410"/>
        <w:gridCol w:w="1980"/>
        <w:gridCol w:w="2251"/>
      </w:tblGrid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№</w:t>
            </w:r>
            <w:r w:rsidRPr="00DA1209">
              <w:rPr>
                <w:rFonts w:cs="Arial"/>
                <w:sz w:val="22"/>
                <w:szCs w:val="22"/>
              </w:rPr>
              <w:br/>
            </w:r>
            <w:proofErr w:type="spellStart"/>
            <w:proofErr w:type="gramStart"/>
            <w:r w:rsidRPr="00DA1209">
              <w:rPr>
                <w:rFonts w:cs="Arial"/>
                <w:sz w:val="22"/>
                <w:szCs w:val="22"/>
              </w:rPr>
              <w:t>п</w:t>
            </w:r>
            <w:proofErr w:type="spellEnd"/>
            <w:proofErr w:type="gramEnd"/>
            <w:r w:rsidRPr="00DA1209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DA1209"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Форма мероприятия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Ожидаемый результат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Адресаты мероприятий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6F1B84">
            <w:pPr>
              <w:tabs>
                <w:tab w:val="left" w:pos="9088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Ответственные лица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Информирование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F43D19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Актуализация и размещение на официальном сайте в разделе «</w:t>
            </w:r>
            <w:r w:rsidR="00F43D19">
              <w:rPr>
                <w:rFonts w:cs="Arial"/>
                <w:sz w:val="22"/>
                <w:szCs w:val="22"/>
              </w:rPr>
              <w:t>Органы власти</w:t>
            </w:r>
            <w:r w:rsidRPr="00DA1209">
              <w:rPr>
                <w:rFonts w:cs="Arial"/>
                <w:sz w:val="22"/>
                <w:szCs w:val="22"/>
              </w:rPr>
              <w:t>» в подразделе «</w:t>
            </w:r>
            <w:r w:rsidR="00F43D19">
              <w:rPr>
                <w:rFonts w:cs="Arial"/>
                <w:sz w:val="22"/>
                <w:szCs w:val="22"/>
              </w:rPr>
              <w:t>Администрация</w:t>
            </w:r>
            <w:r w:rsidRPr="00DA1209">
              <w:rPr>
                <w:rFonts w:cs="Arial"/>
                <w:sz w:val="22"/>
                <w:szCs w:val="22"/>
              </w:rPr>
              <w:t>» в категории «Муниципальный контроль в сфере благоустройства»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Контролируемые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E66BB1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Не реже 2 раз</w:t>
            </w:r>
            <w:r w:rsidR="00F6551E">
              <w:rPr>
                <w:rFonts w:cs="Arial"/>
                <w:sz w:val="22"/>
                <w:szCs w:val="22"/>
              </w:rPr>
              <w:t>а</w:t>
            </w:r>
            <w:r w:rsidRPr="00DA1209">
              <w:rPr>
                <w:rFonts w:cs="Arial"/>
                <w:sz w:val="22"/>
                <w:szCs w:val="22"/>
              </w:rPr>
              <w:t xml:space="preserve"> в год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Контролируемые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E66BB1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Информирование контролируемых лиц путем подготовки и размещения на официальном сайте в разделе «</w:t>
            </w:r>
            <w:r w:rsidR="00F6551E" w:rsidRPr="00DA1209">
              <w:rPr>
                <w:rFonts w:cs="Arial"/>
                <w:sz w:val="22"/>
                <w:szCs w:val="22"/>
              </w:rPr>
              <w:t>Муниципальный контроль в сфере благоустройства</w:t>
            </w:r>
            <w:r w:rsidRPr="00DA1209">
              <w:rPr>
                <w:rFonts w:cs="Arial"/>
                <w:sz w:val="22"/>
                <w:szCs w:val="22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Размещение на официальном сайте и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По мере внесения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Устранение условий и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факторов, способствующих нарушению обязательных требований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>Контролируемые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Должностное лицо,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b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Актуализация информации о порядке и сроках осуществления муниципального контроля</w:t>
            </w:r>
            <w:r w:rsidR="001F55B9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  <w:r w:rsidRPr="00DA1209">
              <w:rPr>
                <w:rFonts w:cs="Arial"/>
                <w:sz w:val="22"/>
                <w:szCs w:val="22"/>
              </w:rPr>
              <w:t xml:space="preserve"> и размещение на официальном сайте в разделе «</w:t>
            </w:r>
            <w:r w:rsidR="00F6551E" w:rsidRPr="00DA1209">
              <w:rPr>
                <w:rFonts w:cs="Arial"/>
                <w:sz w:val="22"/>
                <w:szCs w:val="22"/>
              </w:rPr>
              <w:t>Муниципальный контроль в сфере благоустройства</w:t>
            </w:r>
            <w:r w:rsidRPr="00DA1209">
              <w:rPr>
                <w:rFonts w:cs="Arial"/>
                <w:sz w:val="22"/>
                <w:szCs w:val="22"/>
              </w:rPr>
              <w:t xml:space="preserve">» 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1F55B9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</w:t>
            </w:r>
            <w:r w:rsidR="00951C5E" w:rsidRPr="00DA1209">
              <w:rPr>
                <w:rFonts w:cs="Arial"/>
                <w:sz w:val="22"/>
                <w:szCs w:val="22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7775CD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6551E" w:rsidRDefault="00951C5E" w:rsidP="00F6551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Ежегодно</w:t>
            </w:r>
            <w:proofErr w:type="gramStart"/>
            <w:r w:rsidR="00F6551E">
              <w:rPr>
                <w:rFonts w:cs="Arial"/>
                <w:sz w:val="22"/>
                <w:szCs w:val="22"/>
              </w:rPr>
              <w:t xml:space="preserve"> </w:t>
            </w:r>
            <w:r w:rsidR="00F6551E" w:rsidRPr="00DA1209">
              <w:rPr>
                <w:rFonts w:cs="Arial"/>
                <w:sz w:val="22"/>
                <w:szCs w:val="22"/>
              </w:rPr>
              <w:t>Д</w:t>
            </w:r>
            <w:proofErr w:type="gramEnd"/>
            <w:r w:rsidR="00F6551E" w:rsidRPr="00DA1209">
              <w:rPr>
                <w:rFonts w:cs="Arial"/>
                <w:sz w:val="22"/>
                <w:szCs w:val="22"/>
              </w:rPr>
              <w:t xml:space="preserve">о </w:t>
            </w:r>
            <w:r w:rsidR="00F6551E">
              <w:rPr>
                <w:rFonts w:cs="Arial"/>
                <w:sz w:val="22"/>
                <w:szCs w:val="22"/>
              </w:rPr>
              <w:t>15 марта</w:t>
            </w:r>
            <w:r w:rsidR="00F6551E" w:rsidRPr="00DA1209">
              <w:rPr>
                <w:rFonts w:cs="Arial"/>
                <w:sz w:val="22"/>
                <w:szCs w:val="22"/>
              </w:rPr>
              <w:t xml:space="preserve">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277854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Направление </w:t>
            </w:r>
            <w:r w:rsidR="00277854">
              <w:rPr>
                <w:rFonts w:cs="Arial"/>
                <w:sz w:val="22"/>
                <w:szCs w:val="22"/>
              </w:rPr>
              <w:t>контролируемым лицам</w:t>
            </w:r>
            <w:r w:rsidRPr="00DA1209">
              <w:rPr>
                <w:rFonts w:cs="Arial"/>
                <w:sz w:val="22"/>
                <w:szCs w:val="22"/>
              </w:rPr>
              <w:t xml:space="preserve"> предостережений о недопустимости </w:t>
            </w:r>
            <w:proofErr w:type="gramStart"/>
            <w:r w:rsidRPr="00DA1209">
              <w:rPr>
                <w:rFonts w:cs="Arial"/>
                <w:sz w:val="22"/>
                <w:szCs w:val="22"/>
              </w:rPr>
              <w:t xml:space="preserve">нарушений обязательных требований </w:t>
            </w:r>
            <w:r w:rsidR="00E66BB1">
              <w:rPr>
                <w:rFonts w:cs="Arial"/>
                <w:sz w:val="22"/>
                <w:szCs w:val="22"/>
              </w:rPr>
              <w:t>Правил благоустройства</w:t>
            </w:r>
            <w:r w:rsidR="00253EC0">
              <w:rPr>
                <w:rFonts w:cs="Arial"/>
                <w:sz w:val="22"/>
                <w:szCs w:val="22"/>
              </w:rPr>
              <w:t xml:space="preserve"> территории городского округа</w:t>
            </w:r>
            <w:proofErr w:type="gramEnd"/>
            <w:r w:rsidR="00253EC0">
              <w:rPr>
                <w:rFonts w:cs="Arial"/>
                <w:sz w:val="22"/>
                <w:szCs w:val="22"/>
              </w:rPr>
              <w:t xml:space="preserve"> Ступино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Проведение приемов, в рамках которых юридическим лицам и индивидуальным предпринимателям, а также гражданам разъя</w:t>
            </w:r>
            <w:r w:rsidR="008125A0">
              <w:rPr>
                <w:rFonts w:cs="Arial"/>
                <w:sz w:val="22"/>
                <w:szCs w:val="22"/>
              </w:rPr>
              <w:t>сняются обязательные требования</w:t>
            </w:r>
            <w:r w:rsidRPr="00DA120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277854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Информирование </w:t>
            </w:r>
            <w:r w:rsidR="00277854">
              <w:rPr>
                <w:rFonts w:cs="Arial"/>
                <w:sz w:val="22"/>
                <w:szCs w:val="22"/>
              </w:rPr>
              <w:t>контролируемых лиц</w:t>
            </w:r>
            <w:r w:rsidRPr="00DA1209">
              <w:rPr>
                <w:rFonts w:cs="Arial"/>
                <w:sz w:val="22"/>
                <w:szCs w:val="22"/>
              </w:rPr>
              <w:t xml:space="preserve">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по вопросам соблюдения обязательных требований на семинарах (</w:t>
            </w:r>
            <w:proofErr w:type="spellStart"/>
            <w:r w:rsidRPr="00DA1209">
              <w:rPr>
                <w:rFonts w:cs="Arial"/>
                <w:sz w:val="22"/>
                <w:szCs w:val="22"/>
              </w:rPr>
              <w:t>вебинарах</w:t>
            </w:r>
            <w:proofErr w:type="spellEnd"/>
            <w:r w:rsidRPr="00DA120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2252B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Повышение уровня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правовой грамотности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Должностное лицо,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rPr>
          <w:trHeight w:val="9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</w:t>
            </w:r>
            <w:r w:rsidR="008B330B">
              <w:rPr>
                <w:rFonts w:cs="Arial"/>
                <w:sz w:val="22"/>
                <w:szCs w:val="22"/>
              </w:rPr>
              <w:t>остях при проведении контрольных (</w:t>
            </w:r>
            <w:r w:rsidRPr="00DA1209">
              <w:rPr>
                <w:rFonts w:cs="Arial"/>
                <w:sz w:val="22"/>
                <w:szCs w:val="22"/>
              </w:rPr>
              <w:t>надзорных</w:t>
            </w:r>
            <w:r w:rsidR="008B330B">
              <w:rPr>
                <w:rFonts w:cs="Arial"/>
                <w:sz w:val="22"/>
                <w:szCs w:val="22"/>
              </w:rPr>
              <w:t>)</w:t>
            </w:r>
            <w:r w:rsidRPr="00DA1209">
              <w:rPr>
                <w:rFonts w:cs="Arial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951C5E" w:rsidRPr="00DA1209" w:rsidTr="00302374">
        <w:trPr>
          <w:trHeight w:val="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C5E" w:rsidRPr="00DA1209" w:rsidRDefault="00951C5E" w:rsidP="007231B1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Проведение профилактических визитов </w:t>
            </w:r>
            <w:proofErr w:type="gramStart"/>
            <w:r w:rsidR="007231B1">
              <w:rPr>
                <w:rFonts w:cs="Arial"/>
                <w:sz w:val="22"/>
                <w:szCs w:val="22"/>
              </w:rPr>
              <w:t xml:space="preserve">( </w:t>
            </w:r>
            <w:proofErr w:type="gramEnd"/>
            <w:r w:rsidR="007231B1">
              <w:rPr>
                <w:rFonts w:cs="Arial"/>
                <w:sz w:val="22"/>
                <w:szCs w:val="22"/>
              </w:rPr>
              <w:t>в т.ч. обязательных)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7231B1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Проведение </w:t>
            </w:r>
            <w:r w:rsidR="007231B1">
              <w:rPr>
                <w:rFonts w:cs="Arial"/>
                <w:sz w:val="22"/>
                <w:szCs w:val="22"/>
              </w:rPr>
              <w:t xml:space="preserve">обязательных </w:t>
            </w:r>
            <w:r w:rsidRPr="00DA1209">
              <w:rPr>
                <w:rFonts w:cs="Arial"/>
                <w:sz w:val="22"/>
                <w:szCs w:val="22"/>
              </w:rPr>
              <w:t xml:space="preserve">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</w:t>
            </w:r>
            <w:r w:rsidR="007231B1">
              <w:rPr>
                <w:rFonts w:cs="Arial"/>
                <w:sz w:val="22"/>
                <w:szCs w:val="22"/>
              </w:rPr>
              <w:t xml:space="preserve">профилактических визитов </w:t>
            </w:r>
            <w:r w:rsidRPr="00DA1209">
              <w:rPr>
                <w:rFonts w:cs="Arial"/>
                <w:sz w:val="22"/>
                <w:szCs w:val="22"/>
              </w:rPr>
              <w:t>в отношении объектов контроля, отнесе</w:t>
            </w:r>
            <w:r w:rsidR="00302374">
              <w:rPr>
                <w:rFonts w:cs="Arial"/>
                <w:sz w:val="22"/>
                <w:szCs w:val="22"/>
              </w:rPr>
              <w:t xml:space="preserve">нных к категории </w:t>
            </w:r>
            <w:r w:rsidR="007231B1">
              <w:rPr>
                <w:rFonts w:cs="Arial"/>
                <w:sz w:val="22"/>
                <w:szCs w:val="22"/>
              </w:rPr>
              <w:t>низкого</w:t>
            </w:r>
            <w:r w:rsidR="00302374">
              <w:rPr>
                <w:rFonts w:cs="Arial"/>
                <w:sz w:val="22"/>
                <w:szCs w:val="22"/>
              </w:rPr>
              <w:t xml:space="preserve"> риска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Ежеквартально</w:t>
            </w:r>
            <w:r w:rsidR="007231B1">
              <w:rPr>
                <w:rFonts w:cs="Arial"/>
                <w:sz w:val="22"/>
                <w:szCs w:val="22"/>
              </w:rPr>
              <w:t xml:space="preserve"> согласно плану работы</w:t>
            </w:r>
            <w:r w:rsidR="001207B1">
              <w:rPr>
                <w:rFonts w:cs="Arial"/>
                <w:sz w:val="22"/>
                <w:szCs w:val="22"/>
              </w:rPr>
              <w:t xml:space="preserve"> КНО</w:t>
            </w:r>
            <w:r w:rsidR="007231B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Контролируемые</w:t>
            </w:r>
          </w:p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51C5E" w:rsidRPr="00DA1209" w:rsidRDefault="00951C5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 w:rsidR="0068217A"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302374" w:rsidRPr="00DA1209" w:rsidTr="00302374">
        <w:trPr>
          <w:trHeight w:val="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02374" w:rsidRPr="00DA1209" w:rsidRDefault="0030237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12.1</w:t>
            </w:r>
          </w:p>
        </w:tc>
        <w:tc>
          <w:tcPr>
            <w:tcW w:w="2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374" w:rsidRPr="00DA1209" w:rsidRDefault="0030237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02374" w:rsidRPr="00302374" w:rsidRDefault="00302374" w:rsidP="00277854">
            <w:pPr>
              <w:spacing w:before="67" w:after="67"/>
              <w:rPr>
                <w:rFonts w:cs="Arial"/>
                <w:sz w:val="22"/>
                <w:szCs w:val="22"/>
              </w:rPr>
            </w:pPr>
            <w:r w:rsidRPr="00302374">
              <w:rPr>
                <w:rFonts w:cs="Arial"/>
                <w:sz w:val="22"/>
                <w:szCs w:val="22"/>
              </w:rPr>
              <w:t>Ведение и актуализация перечня контролируемых лиц, в отношении которых проводится профилактический визит по заявлению указанных лиц, размещение перечня на сайте администрации городского округа Ступино Московской области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02374" w:rsidRPr="00302374" w:rsidRDefault="00302374" w:rsidP="00277854">
            <w:pPr>
              <w:ind w:left="60" w:right="60"/>
              <w:rPr>
                <w:rFonts w:cs="Arial"/>
                <w:color w:val="000000"/>
                <w:sz w:val="22"/>
                <w:szCs w:val="22"/>
              </w:rPr>
            </w:pPr>
            <w:r w:rsidRPr="00302374">
              <w:rPr>
                <w:rFonts w:cs="Arial"/>
                <w:color w:val="000000"/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374" w:rsidRPr="00302374" w:rsidRDefault="00302374" w:rsidP="00277854">
            <w:pPr>
              <w:spacing w:before="67" w:after="67"/>
              <w:rPr>
                <w:rFonts w:cs="Arial"/>
                <w:sz w:val="22"/>
                <w:szCs w:val="22"/>
              </w:rPr>
            </w:pPr>
            <w:r w:rsidRPr="00302374">
              <w:rPr>
                <w:rFonts w:cs="Arial"/>
                <w:sz w:val="22"/>
                <w:szCs w:val="22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374" w:rsidRPr="00302374" w:rsidRDefault="00302374" w:rsidP="00277854">
            <w:pPr>
              <w:spacing w:before="67" w:after="67"/>
              <w:rPr>
                <w:rFonts w:cs="Arial"/>
                <w:sz w:val="22"/>
                <w:szCs w:val="22"/>
              </w:rPr>
            </w:pPr>
            <w:r w:rsidRPr="00302374">
              <w:rPr>
                <w:rFonts w:cs="Arial"/>
                <w:sz w:val="22"/>
                <w:szCs w:val="22"/>
              </w:rPr>
              <w:t>Контролируемые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02374" w:rsidRPr="00302374" w:rsidRDefault="00295917" w:rsidP="00277854">
            <w:pPr>
              <w:spacing w:before="67" w:after="67"/>
              <w:rPr>
                <w:rFonts w:cs="Arial"/>
                <w:sz w:val="22"/>
                <w:szCs w:val="22"/>
                <w:highlight w:val="yellow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277854" w:rsidRPr="00DA1209" w:rsidTr="00277854">
        <w:trPr>
          <w:trHeight w:val="39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277854" w:rsidRDefault="00277854" w:rsidP="00277854">
            <w:pPr>
              <w:spacing w:before="67" w:after="67"/>
              <w:rPr>
                <w:rFonts w:cs="Arial"/>
                <w:sz w:val="22"/>
                <w:szCs w:val="22"/>
              </w:rPr>
            </w:pPr>
            <w:r w:rsidRPr="00277854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277854" w:rsidRDefault="00277854" w:rsidP="00277854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Самообследование</w:t>
            </w:r>
            <w:proofErr w:type="spellEnd"/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277854" w:rsidRDefault="00277854" w:rsidP="007231B1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Размещение на официальном сайте контрольного (надзорного) органа ин</w:t>
            </w:r>
            <w:r w:rsidR="007231B1">
              <w:rPr>
                <w:rFonts w:cs="Arial"/>
                <w:color w:val="000000" w:themeColor="text1"/>
                <w:sz w:val="22"/>
                <w:szCs w:val="22"/>
              </w:rPr>
              <w:t>формации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о способах и процедуре </w:t>
            </w:r>
            <w:proofErr w:type="spellStart"/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самообследования</w:t>
            </w:r>
            <w:proofErr w:type="spellEnd"/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7231B1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 xml:space="preserve">в автоматизированном режиме, в том числе методические рекомендации по проведению </w:t>
            </w:r>
            <w:proofErr w:type="spellStart"/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самообследования</w:t>
            </w:r>
            <w:proofErr w:type="spellEnd"/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277854" w:rsidRDefault="00277854" w:rsidP="00277854">
            <w:pPr>
              <w:ind w:left="60" w:right="60"/>
              <w:rPr>
                <w:rFonts w:cs="Arial"/>
                <w:color w:val="000000" w:themeColor="text1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Постоянно</w:t>
            </w:r>
            <w:r>
              <w:rPr>
                <w:rFonts w:cs="Arial"/>
                <w:sz w:val="22"/>
                <w:szCs w:val="22"/>
              </w:rPr>
              <w:t xml:space="preserve"> по мере внесения изменения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277854" w:rsidRDefault="00277854" w:rsidP="00277854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 xml:space="preserve">Повышение уровня правовой грамотности контролируемых лиц. </w:t>
            </w:r>
          </w:p>
          <w:p w:rsidR="00277854" w:rsidRPr="00277854" w:rsidRDefault="00277854" w:rsidP="00277854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277854" w:rsidRDefault="00277854" w:rsidP="00277854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>Контролируемые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277854" w:rsidRDefault="00295917" w:rsidP="00277854">
            <w:pPr>
              <w:spacing w:before="67" w:after="67"/>
              <w:rPr>
                <w:rFonts w:cs="Arial"/>
                <w:color w:val="000000" w:themeColor="text1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  <w:r w:rsidRPr="0027785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77854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Pr="00DA120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Повышение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квалификации кадрового состава органа муниципального контроля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Формирование ежегодного доклада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руководителю органа муниципального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>До 1 декабря</w:t>
            </w:r>
          </w:p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Повышение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квалификации должностных лиц, уполномоченных на осуществление муниципального контроля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Должностные лица </w:t>
            </w:r>
            <w:r w:rsidRPr="00DA1209">
              <w:rPr>
                <w:rFonts w:cs="Arial"/>
                <w:sz w:val="22"/>
                <w:szCs w:val="22"/>
              </w:rPr>
              <w:br/>
            </w:r>
            <w:r w:rsidRPr="00DA1209">
              <w:rPr>
                <w:rFonts w:cs="Arial"/>
                <w:sz w:val="22"/>
                <w:szCs w:val="22"/>
              </w:rPr>
              <w:lastRenderedPageBreak/>
              <w:t>органа муниципального контроля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lastRenderedPageBreak/>
              <w:t xml:space="preserve">Должностное лицо, </w:t>
            </w:r>
            <w:r w:rsidRPr="00DA1209">
              <w:rPr>
                <w:rFonts w:cs="Arial"/>
                <w:sz w:val="22"/>
                <w:szCs w:val="22"/>
              </w:rPr>
              <w:lastRenderedPageBreak/>
              <w:t>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277854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15</w:t>
            </w:r>
            <w:r w:rsidRPr="00DA1209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Проведение </w:t>
            </w:r>
            <w:r w:rsidR="007231B1">
              <w:rPr>
                <w:rFonts w:cs="Arial"/>
                <w:sz w:val="22"/>
                <w:szCs w:val="22"/>
              </w:rPr>
              <w:t xml:space="preserve">руководителем </w:t>
            </w:r>
            <w:r w:rsidRPr="00DA1209">
              <w:rPr>
                <w:rFonts w:cs="Arial"/>
                <w:sz w:val="22"/>
                <w:szCs w:val="22"/>
              </w:rPr>
              <w:t xml:space="preserve">органа муниципального контроля мероприятий, направленных на повышение показателей результативности </w:t>
            </w:r>
            <w:r>
              <w:rPr>
                <w:rFonts w:cs="Arial"/>
                <w:sz w:val="22"/>
                <w:szCs w:val="22"/>
              </w:rPr>
              <w:t>и эффективности контрольной (</w:t>
            </w:r>
            <w:r w:rsidRPr="00DA1209">
              <w:rPr>
                <w:rFonts w:cs="Arial"/>
                <w:sz w:val="22"/>
                <w:szCs w:val="22"/>
              </w:rPr>
              <w:t>надзорной</w:t>
            </w:r>
            <w:r>
              <w:rPr>
                <w:rFonts w:cs="Arial"/>
                <w:sz w:val="22"/>
                <w:szCs w:val="22"/>
              </w:rPr>
              <w:t>)</w:t>
            </w:r>
            <w:r w:rsidRPr="00DA1209">
              <w:rPr>
                <w:rFonts w:cs="Arial"/>
                <w:sz w:val="22"/>
                <w:szCs w:val="22"/>
              </w:rPr>
              <w:t xml:space="preserve"> деятельности для должностных лиц, уполномоченных на осущес</w:t>
            </w:r>
            <w:r>
              <w:rPr>
                <w:rFonts w:cs="Arial"/>
                <w:sz w:val="22"/>
                <w:szCs w:val="22"/>
              </w:rPr>
              <w:t>твление муниципального контроля</w:t>
            </w:r>
          </w:p>
          <w:p w:rsidR="00277854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Повышение квалификации должностных лиц, уполномоченных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Должностные лица </w:t>
            </w:r>
            <w:r w:rsidRPr="00DA1209">
              <w:rPr>
                <w:rFonts w:cs="Arial"/>
                <w:sz w:val="22"/>
                <w:szCs w:val="22"/>
              </w:rPr>
              <w:br/>
              <w:t>органа муниципального контроля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277854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Pr="00DA120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Иное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0D661E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</w:t>
            </w:r>
            <w:r w:rsidR="00277854" w:rsidRPr="00DA1209">
              <w:rPr>
                <w:rFonts w:cs="Arial"/>
                <w:sz w:val="22"/>
                <w:szCs w:val="22"/>
              </w:rPr>
              <w:t xml:space="preserve">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По мере поступления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Снижение административной нагрузки на контролируемые лица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Контролируемые</w:t>
            </w:r>
          </w:p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 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  <w:tr w:rsidR="00277854" w:rsidRPr="00DA1209" w:rsidTr="0030237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Pr="00DA120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54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 xml:space="preserve">Контролируемые </w:t>
            </w:r>
          </w:p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лица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77854" w:rsidRPr="00DA1209" w:rsidRDefault="00277854" w:rsidP="00951C5E">
            <w:pPr>
              <w:tabs>
                <w:tab w:val="left" w:pos="9088"/>
              </w:tabs>
              <w:rPr>
                <w:rFonts w:cs="Arial"/>
                <w:sz w:val="22"/>
                <w:szCs w:val="22"/>
              </w:rPr>
            </w:pPr>
            <w:r w:rsidRPr="00DA1209">
              <w:rPr>
                <w:rFonts w:cs="Arial"/>
                <w:sz w:val="22"/>
                <w:szCs w:val="22"/>
              </w:rPr>
              <w:t>Должностное лицо, уполномоченное                на осуществление муниципального контроля</w:t>
            </w:r>
            <w:r>
              <w:rPr>
                <w:rFonts w:cs="Arial"/>
                <w:sz w:val="22"/>
                <w:szCs w:val="22"/>
              </w:rPr>
              <w:t xml:space="preserve"> в сфере благоустройства</w:t>
            </w:r>
          </w:p>
        </w:tc>
      </w:tr>
    </w:tbl>
    <w:p w:rsidR="00D44D75" w:rsidRDefault="00D44D75" w:rsidP="0027785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661E" w:rsidRDefault="000D661E" w:rsidP="0027785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661E" w:rsidRDefault="000D661E" w:rsidP="0027785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661E" w:rsidRDefault="000D661E" w:rsidP="0027785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661E" w:rsidRDefault="000D661E" w:rsidP="00277854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EF087A" w:rsidRDefault="00EF087A" w:rsidP="00EF087A">
      <w:pPr>
        <w:pStyle w:val="a3"/>
        <w:ind w:left="581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218B9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№1</w:t>
      </w:r>
    </w:p>
    <w:p w:rsidR="00EF087A" w:rsidRPr="00B218B9" w:rsidRDefault="00EF087A" w:rsidP="00EF087A">
      <w:pPr>
        <w:pStyle w:val="a3"/>
        <w:ind w:left="5812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 программе </w:t>
      </w:r>
      <w:r w:rsidRPr="00EF087A">
        <w:rPr>
          <w:rFonts w:ascii="Arial" w:hAnsi="Arial" w:cs="Arial"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Ст</w:t>
      </w:r>
      <w:r w:rsidR="00D95ECB">
        <w:rPr>
          <w:rFonts w:ascii="Arial" w:hAnsi="Arial" w:cs="Arial"/>
          <w:color w:val="000000" w:themeColor="text1"/>
          <w:sz w:val="24"/>
          <w:szCs w:val="24"/>
        </w:rPr>
        <w:t>упино Московской области на 2025</w:t>
      </w:r>
      <w:r w:rsidRPr="00EF087A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</w:p>
    <w:p w:rsidR="00EF087A" w:rsidRPr="00B218B9" w:rsidRDefault="00EF087A" w:rsidP="00EF087A">
      <w:pPr>
        <w:pStyle w:val="a3"/>
        <w:ind w:left="5812"/>
        <w:rPr>
          <w:rFonts w:ascii="Arial" w:hAnsi="Arial" w:cs="Arial"/>
          <w:color w:val="000000" w:themeColor="text1"/>
          <w:sz w:val="24"/>
          <w:szCs w:val="24"/>
        </w:rPr>
      </w:pPr>
    </w:p>
    <w:p w:rsidR="00EF087A" w:rsidRDefault="00EF087A" w:rsidP="00EF087A">
      <w:pPr>
        <w:pStyle w:val="a3"/>
        <w:ind w:left="5812"/>
        <w:rPr>
          <w:rFonts w:ascii="Arial" w:hAnsi="Arial" w:cs="Arial"/>
          <w:color w:val="000000" w:themeColor="text1"/>
          <w:sz w:val="24"/>
          <w:szCs w:val="24"/>
        </w:rPr>
      </w:pPr>
    </w:p>
    <w:p w:rsidR="00EF087A" w:rsidRDefault="00EF087A" w:rsidP="00EF087A">
      <w:pPr>
        <w:pStyle w:val="a3"/>
        <w:ind w:left="5812"/>
        <w:rPr>
          <w:rFonts w:ascii="Arial" w:hAnsi="Arial" w:cs="Arial"/>
          <w:color w:val="000000" w:themeColor="text1"/>
          <w:sz w:val="24"/>
          <w:szCs w:val="24"/>
        </w:rPr>
      </w:pPr>
    </w:p>
    <w:p w:rsidR="00EF087A" w:rsidRPr="00B218B9" w:rsidRDefault="00EF087A" w:rsidP="00EF087A">
      <w:pPr>
        <w:pStyle w:val="a3"/>
        <w:ind w:left="5812"/>
        <w:rPr>
          <w:rFonts w:ascii="Arial" w:hAnsi="Arial" w:cs="Arial"/>
          <w:color w:val="000000" w:themeColor="text1"/>
          <w:sz w:val="24"/>
          <w:szCs w:val="24"/>
        </w:rPr>
      </w:pPr>
    </w:p>
    <w:p w:rsidR="00EF087A" w:rsidRDefault="00EF087A" w:rsidP="00EF087A">
      <w:pPr>
        <w:tabs>
          <w:tab w:val="left" w:pos="9088"/>
        </w:tabs>
        <w:spacing w:line="360" w:lineRule="auto"/>
        <w:jc w:val="center"/>
        <w:rPr>
          <w:rFonts w:cs="Arial"/>
        </w:rPr>
      </w:pPr>
      <w:r w:rsidRPr="00B218B9">
        <w:rPr>
          <w:rFonts w:cs="Arial"/>
        </w:rPr>
        <w:t xml:space="preserve">Перечень                                                                                                                                         </w:t>
      </w:r>
    </w:p>
    <w:p w:rsidR="00EF087A" w:rsidRPr="00B218B9" w:rsidRDefault="00EF087A" w:rsidP="00EF087A">
      <w:pPr>
        <w:tabs>
          <w:tab w:val="left" w:pos="9088"/>
        </w:tabs>
        <w:spacing w:line="360" w:lineRule="auto"/>
        <w:jc w:val="center"/>
        <w:rPr>
          <w:rFonts w:cs="Arial"/>
        </w:rPr>
      </w:pPr>
      <w:r w:rsidRPr="00B218B9">
        <w:rPr>
          <w:rFonts w:cs="Arial"/>
        </w:rPr>
        <w:t>контролируемых лиц, осуществляющих деятельность на территории городского округа Ступино, в отношении которых проводятся профилактические визиты п</w:t>
      </w:r>
      <w:r w:rsidR="008C7DEF">
        <w:rPr>
          <w:rFonts w:cs="Arial"/>
        </w:rPr>
        <w:t>о заявлению указанных лиц в 2025</w:t>
      </w:r>
      <w:r w:rsidRPr="00B218B9">
        <w:rPr>
          <w:rFonts w:cs="Arial"/>
        </w:rPr>
        <w:t xml:space="preserve"> году</w:t>
      </w:r>
    </w:p>
    <w:p w:rsidR="00EF087A" w:rsidRPr="00B218B9" w:rsidRDefault="00EF087A" w:rsidP="00EF087A">
      <w:pPr>
        <w:tabs>
          <w:tab w:val="left" w:pos="9088"/>
        </w:tabs>
        <w:jc w:val="center"/>
        <w:rPr>
          <w:rFonts w:cs="Arial"/>
        </w:rPr>
      </w:pPr>
    </w:p>
    <w:tbl>
      <w:tblPr>
        <w:tblStyle w:val="ad"/>
        <w:tblW w:w="13467" w:type="dxa"/>
        <w:tblInd w:w="675" w:type="dxa"/>
        <w:tblLayout w:type="fixed"/>
        <w:tblLook w:val="04A0"/>
      </w:tblPr>
      <w:tblGrid>
        <w:gridCol w:w="851"/>
        <w:gridCol w:w="2835"/>
        <w:gridCol w:w="2739"/>
        <w:gridCol w:w="1276"/>
        <w:gridCol w:w="1985"/>
        <w:gridCol w:w="3781"/>
      </w:tblGrid>
      <w:tr w:rsidR="00EF087A" w:rsidRPr="00B218B9" w:rsidTr="00EF087A">
        <w:tc>
          <w:tcPr>
            <w:tcW w:w="85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 w:rsidRPr="00B218B9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B218B9">
              <w:rPr>
                <w:rFonts w:cs="Arial"/>
              </w:rPr>
              <w:t>п</w:t>
            </w:r>
            <w:proofErr w:type="spellEnd"/>
            <w:proofErr w:type="gramEnd"/>
            <w:r w:rsidRPr="00B218B9">
              <w:rPr>
                <w:rFonts w:cs="Arial"/>
              </w:rPr>
              <w:t>/</w:t>
            </w:r>
            <w:proofErr w:type="spellStart"/>
            <w:r w:rsidRPr="00B218B9">
              <w:rPr>
                <w:rFonts w:cs="Arial"/>
              </w:rPr>
              <w:t>п</w:t>
            </w:r>
            <w:proofErr w:type="spellEnd"/>
          </w:p>
        </w:tc>
        <w:tc>
          <w:tcPr>
            <w:tcW w:w="283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 w:rsidRPr="00B218B9">
              <w:rPr>
                <w:rFonts w:cs="Arial"/>
              </w:rPr>
              <w:t>Полное наименование контролируемого лица</w:t>
            </w:r>
          </w:p>
        </w:tc>
        <w:tc>
          <w:tcPr>
            <w:tcW w:w="2739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Адрес объекта контроля</w:t>
            </w:r>
          </w:p>
        </w:tc>
        <w:tc>
          <w:tcPr>
            <w:tcW w:w="1276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ИНН</w:t>
            </w:r>
          </w:p>
        </w:tc>
        <w:tc>
          <w:tcPr>
            <w:tcW w:w="198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Сроки проведения</w:t>
            </w:r>
          </w:p>
        </w:tc>
        <w:tc>
          <w:tcPr>
            <w:tcW w:w="378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Ответственные лица</w:t>
            </w:r>
          </w:p>
        </w:tc>
      </w:tr>
      <w:tr w:rsidR="00EF087A" w:rsidRPr="00B218B9" w:rsidTr="00EF087A">
        <w:tc>
          <w:tcPr>
            <w:tcW w:w="85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739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378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</w:tr>
      <w:tr w:rsidR="00EF087A" w:rsidRPr="00B218B9" w:rsidTr="00EF087A">
        <w:tc>
          <w:tcPr>
            <w:tcW w:w="85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739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378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</w:tr>
      <w:tr w:rsidR="00EF087A" w:rsidRPr="00B218B9" w:rsidTr="00EF087A">
        <w:tc>
          <w:tcPr>
            <w:tcW w:w="85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83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2739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  <w:tc>
          <w:tcPr>
            <w:tcW w:w="3781" w:type="dxa"/>
          </w:tcPr>
          <w:p w:rsidR="00EF087A" w:rsidRPr="00B218B9" w:rsidRDefault="00EF087A" w:rsidP="00EF087A">
            <w:pPr>
              <w:tabs>
                <w:tab w:val="left" w:pos="9088"/>
              </w:tabs>
              <w:jc w:val="center"/>
              <w:rPr>
                <w:rFonts w:cs="Arial"/>
              </w:rPr>
            </w:pPr>
          </w:p>
        </w:tc>
      </w:tr>
    </w:tbl>
    <w:p w:rsidR="00951C5E" w:rsidRPr="00DA1209" w:rsidRDefault="00951C5E" w:rsidP="00EF087A">
      <w:pPr>
        <w:rPr>
          <w:rFonts w:ascii="Times New Roman" w:hAnsi="Times New Roman"/>
          <w:sz w:val="22"/>
          <w:szCs w:val="22"/>
        </w:rPr>
      </w:pPr>
    </w:p>
    <w:sectPr w:rsidR="00951C5E" w:rsidRPr="00DA1209" w:rsidSect="00DA1209">
      <w:headerReference w:type="default" r:id="rId30"/>
      <w:footerReference w:type="default" r:id="rId31"/>
      <w:pgSz w:w="16838" w:h="11905" w:orient="landscape"/>
      <w:pgMar w:top="993" w:right="1134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91" w:rsidRDefault="00187891" w:rsidP="005901BF">
      <w:r>
        <w:separator/>
      </w:r>
    </w:p>
  </w:endnote>
  <w:endnote w:type="continuationSeparator" w:id="0">
    <w:p w:rsidR="00187891" w:rsidRDefault="00187891" w:rsidP="0059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54" w:rsidRDefault="00277854">
    <w:pPr>
      <w:pStyle w:val="ab"/>
      <w:jc w:val="center"/>
    </w:pPr>
  </w:p>
  <w:p w:rsidR="00277854" w:rsidRDefault="0027785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54" w:rsidRDefault="00277854">
    <w:pPr>
      <w:pStyle w:val="ab"/>
      <w:jc w:val="center"/>
    </w:pPr>
  </w:p>
  <w:p w:rsidR="00277854" w:rsidRDefault="002778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91" w:rsidRDefault="00187891" w:rsidP="005901BF">
      <w:r>
        <w:separator/>
      </w:r>
    </w:p>
  </w:footnote>
  <w:footnote w:type="continuationSeparator" w:id="0">
    <w:p w:rsidR="00187891" w:rsidRDefault="00187891" w:rsidP="00590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564"/>
      <w:docPartObj>
        <w:docPartGallery w:val="Page Numbers (Top of Page)"/>
        <w:docPartUnique/>
      </w:docPartObj>
    </w:sdtPr>
    <w:sdtContent>
      <w:p w:rsidR="00277854" w:rsidRDefault="00277854">
        <w:pPr>
          <w:pStyle w:val="a9"/>
          <w:jc w:val="center"/>
        </w:pPr>
        <w:fldSimple w:instr="PAGE   \* MERGEFORMAT">
          <w:r w:rsidR="000A77E3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315108"/>
      <w:docPartObj>
        <w:docPartGallery w:val="Page Numbers (Top of Page)"/>
        <w:docPartUnique/>
      </w:docPartObj>
    </w:sdtPr>
    <w:sdtContent>
      <w:p w:rsidR="00277854" w:rsidRDefault="00277854">
        <w:pPr>
          <w:pStyle w:val="a9"/>
          <w:jc w:val="center"/>
        </w:pPr>
        <w:fldSimple w:instr="PAGE   \* MERGEFORMAT">
          <w:r w:rsidR="000A77E3">
            <w:rPr>
              <w:noProof/>
            </w:rPr>
            <w:t>15</w:t>
          </w:r>
        </w:fldSimple>
      </w:p>
    </w:sdtContent>
  </w:sdt>
  <w:p w:rsidR="00277854" w:rsidRDefault="002778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251E6B"/>
    <w:multiLevelType w:val="multilevel"/>
    <w:tmpl w:val="F6B40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358" w:hanging="648"/>
      </w:pPr>
      <w:rPr>
        <w:rFonts w:ascii="Arial" w:eastAsia="Calibri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A3083"/>
    <w:multiLevelType w:val="hybridMultilevel"/>
    <w:tmpl w:val="C00E9374"/>
    <w:lvl w:ilvl="0" w:tplc="45E4AD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8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9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2D6889"/>
    <w:multiLevelType w:val="hybridMultilevel"/>
    <w:tmpl w:val="A9A2289A"/>
    <w:lvl w:ilvl="0" w:tplc="37A084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2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5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7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9"/>
  </w:num>
  <w:num w:numId="6">
    <w:abstractNumId w:val="22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13"/>
  </w:num>
  <w:num w:numId="20">
    <w:abstractNumId w:val="21"/>
  </w:num>
  <w:num w:numId="21">
    <w:abstractNumId w:val="23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C5"/>
    <w:rsid w:val="00007A6F"/>
    <w:rsid w:val="00010394"/>
    <w:rsid w:val="00012E2B"/>
    <w:rsid w:val="00016A91"/>
    <w:rsid w:val="00016D92"/>
    <w:rsid w:val="000219E4"/>
    <w:rsid w:val="00024CC8"/>
    <w:rsid w:val="000255D0"/>
    <w:rsid w:val="00026AB0"/>
    <w:rsid w:val="00026D11"/>
    <w:rsid w:val="00027755"/>
    <w:rsid w:val="00040304"/>
    <w:rsid w:val="000441D2"/>
    <w:rsid w:val="0005035A"/>
    <w:rsid w:val="00052C9E"/>
    <w:rsid w:val="000563FE"/>
    <w:rsid w:val="0006153E"/>
    <w:rsid w:val="00063C5B"/>
    <w:rsid w:val="000649A7"/>
    <w:rsid w:val="00074E4A"/>
    <w:rsid w:val="00086542"/>
    <w:rsid w:val="000A77E3"/>
    <w:rsid w:val="000C1181"/>
    <w:rsid w:val="000D3CCA"/>
    <w:rsid w:val="000D4421"/>
    <w:rsid w:val="000D661E"/>
    <w:rsid w:val="000D6EFC"/>
    <w:rsid w:val="000E17E9"/>
    <w:rsid w:val="000E1EB7"/>
    <w:rsid w:val="000F498D"/>
    <w:rsid w:val="0010037F"/>
    <w:rsid w:val="0010056A"/>
    <w:rsid w:val="00102EB9"/>
    <w:rsid w:val="00105FD4"/>
    <w:rsid w:val="00112FCD"/>
    <w:rsid w:val="001165F8"/>
    <w:rsid w:val="00117B88"/>
    <w:rsid w:val="001207B1"/>
    <w:rsid w:val="00146D31"/>
    <w:rsid w:val="00150F43"/>
    <w:rsid w:val="001545F3"/>
    <w:rsid w:val="001619DA"/>
    <w:rsid w:val="0017633A"/>
    <w:rsid w:val="00187891"/>
    <w:rsid w:val="00193AAB"/>
    <w:rsid w:val="0019465E"/>
    <w:rsid w:val="001A5037"/>
    <w:rsid w:val="001B5070"/>
    <w:rsid w:val="001B609A"/>
    <w:rsid w:val="001B6A18"/>
    <w:rsid w:val="001D028A"/>
    <w:rsid w:val="001D665F"/>
    <w:rsid w:val="001E37A5"/>
    <w:rsid w:val="001F55B9"/>
    <w:rsid w:val="00207F6F"/>
    <w:rsid w:val="00212B97"/>
    <w:rsid w:val="002150D5"/>
    <w:rsid w:val="0021560C"/>
    <w:rsid w:val="00227870"/>
    <w:rsid w:val="00234317"/>
    <w:rsid w:val="00235D7F"/>
    <w:rsid w:val="00246BFC"/>
    <w:rsid w:val="00253EC0"/>
    <w:rsid w:val="00254B3F"/>
    <w:rsid w:val="00256209"/>
    <w:rsid w:val="002661EC"/>
    <w:rsid w:val="00267216"/>
    <w:rsid w:val="00267649"/>
    <w:rsid w:val="00270BF9"/>
    <w:rsid w:val="00273A3A"/>
    <w:rsid w:val="00277854"/>
    <w:rsid w:val="00295917"/>
    <w:rsid w:val="002A010D"/>
    <w:rsid w:val="002A7AF1"/>
    <w:rsid w:val="002B20A3"/>
    <w:rsid w:val="002B20F7"/>
    <w:rsid w:val="002B7CCC"/>
    <w:rsid w:val="002C0F72"/>
    <w:rsid w:val="002C2D86"/>
    <w:rsid w:val="002D065D"/>
    <w:rsid w:val="002D6878"/>
    <w:rsid w:val="002D7971"/>
    <w:rsid w:val="002F0146"/>
    <w:rsid w:val="00300404"/>
    <w:rsid w:val="00302374"/>
    <w:rsid w:val="00303B1C"/>
    <w:rsid w:val="00311C4B"/>
    <w:rsid w:val="00313466"/>
    <w:rsid w:val="00313758"/>
    <w:rsid w:val="003151DB"/>
    <w:rsid w:val="00323377"/>
    <w:rsid w:val="00327321"/>
    <w:rsid w:val="00332B28"/>
    <w:rsid w:val="00333E3E"/>
    <w:rsid w:val="00335EA1"/>
    <w:rsid w:val="00341CF6"/>
    <w:rsid w:val="00343585"/>
    <w:rsid w:val="003554C7"/>
    <w:rsid w:val="00383011"/>
    <w:rsid w:val="00387779"/>
    <w:rsid w:val="0039136C"/>
    <w:rsid w:val="00396CD8"/>
    <w:rsid w:val="003978EA"/>
    <w:rsid w:val="003A0685"/>
    <w:rsid w:val="003A084C"/>
    <w:rsid w:val="003A2897"/>
    <w:rsid w:val="003A5B3B"/>
    <w:rsid w:val="003D26CE"/>
    <w:rsid w:val="003D63D1"/>
    <w:rsid w:val="003E35BD"/>
    <w:rsid w:val="003E4E23"/>
    <w:rsid w:val="003F0F43"/>
    <w:rsid w:val="003F2440"/>
    <w:rsid w:val="003F5167"/>
    <w:rsid w:val="00403873"/>
    <w:rsid w:val="00421D81"/>
    <w:rsid w:val="00432E6B"/>
    <w:rsid w:val="0043346A"/>
    <w:rsid w:val="00433BB4"/>
    <w:rsid w:val="00451D95"/>
    <w:rsid w:val="004729A9"/>
    <w:rsid w:val="004834AB"/>
    <w:rsid w:val="00486DF0"/>
    <w:rsid w:val="00486E5B"/>
    <w:rsid w:val="00490C41"/>
    <w:rsid w:val="0049148D"/>
    <w:rsid w:val="00497E61"/>
    <w:rsid w:val="004A604F"/>
    <w:rsid w:val="004B20E3"/>
    <w:rsid w:val="004B2F4E"/>
    <w:rsid w:val="004C4E9B"/>
    <w:rsid w:val="004D689E"/>
    <w:rsid w:val="004D76FB"/>
    <w:rsid w:val="004F03A2"/>
    <w:rsid w:val="004F1FA1"/>
    <w:rsid w:val="004F5441"/>
    <w:rsid w:val="0050160D"/>
    <w:rsid w:val="0050416C"/>
    <w:rsid w:val="00511831"/>
    <w:rsid w:val="005216E4"/>
    <w:rsid w:val="00522D14"/>
    <w:rsid w:val="00534720"/>
    <w:rsid w:val="00535144"/>
    <w:rsid w:val="00537880"/>
    <w:rsid w:val="0055607F"/>
    <w:rsid w:val="005617D8"/>
    <w:rsid w:val="00563F4A"/>
    <w:rsid w:val="00565B3E"/>
    <w:rsid w:val="005663AE"/>
    <w:rsid w:val="00575CB6"/>
    <w:rsid w:val="00576B94"/>
    <w:rsid w:val="00577559"/>
    <w:rsid w:val="005863B8"/>
    <w:rsid w:val="005901BF"/>
    <w:rsid w:val="005919C4"/>
    <w:rsid w:val="00596A28"/>
    <w:rsid w:val="005A5BA1"/>
    <w:rsid w:val="005D27FE"/>
    <w:rsid w:val="005D3218"/>
    <w:rsid w:val="005D46BF"/>
    <w:rsid w:val="005E59B8"/>
    <w:rsid w:val="005F19CB"/>
    <w:rsid w:val="00601615"/>
    <w:rsid w:val="00603452"/>
    <w:rsid w:val="00606458"/>
    <w:rsid w:val="006106FF"/>
    <w:rsid w:val="006130BA"/>
    <w:rsid w:val="00615F0F"/>
    <w:rsid w:val="006201A8"/>
    <w:rsid w:val="00622FE3"/>
    <w:rsid w:val="00627EAE"/>
    <w:rsid w:val="0064027C"/>
    <w:rsid w:val="00646E59"/>
    <w:rsid w:val="00647BBF"/>
    <w:rsid w:val="00653E68"/>
    <w:rsid w:val="00663979"/>
    <w:rsid w:val="006652B0"/>
    <w:rsid w:val="006710E7"/>
    <w:rsid w:val="00675B85"/>
    <w:rsid w:val="00681E6E"/>
    <w:rsid w:val="0068217A"/>
    <w:rsid w:val="00684ACD"/>
    <w:rsid w:val="00691281"/>
    <w:rsid w:val="00693AEB"/>
    <w:rsid w:val="006B42B6"/>
    <w:rsid w:val="006B4431"/>
    <w:rsid w:val="006B54BF"/>
    <w:rsid w:val="006B5AD0"/>
    <w:rsid w:val="006D610F"/>
    <w:rsid w:val="006E2F1A"/>
    <w:rsid w:val="006E4E39"/>
    <w:rsid w:val="006F174D"/>
    <w:rsid w:val="006F1B84"/>
    <w:rsid w:val="006F3666"/>
    <w:rsid w:val="00712344"/>
    <w:rsid w:val="00716259"/>
    <w:rsid w:val="00716620"/>
    <w:rsid w:val="0071677A"/>
    <w:rsid w:val="007222F4"/>
    <w:rsid w:val="007231B1"/>
    <w:rsid w:val="00726227"/>
    <w:rsid w:val="00726920"/>
    <w:rsid w:val="00735352"/>
    <w:rsid w:val="00737A3B"/>
    <w:rsid w:val="00742C79"/>
    <w:rsid w:val="00742CC5"/>
    <w:rsid w:val="00743776"/>
    <w:rsid w:val="00764043"/>
    <w:rsid w:val="007714E8"/>
    <w:rsid w:val="0077506A"/>
    <w:rsid w:val="007775CD"/>
    <w:rsid w:val="00780B7F"/>
    <w:rsid w:val="007863EB"/>
    <w:rsid w:val="00795866"/>
    <w:rsid w:val="007A3934"/>
    <w:rsid w:val="007A3A81"/>
    <w:rsid w:val="007B35F2"/>
    <w:rsid w:val="007C19B7"/>
    <w:rsid w:val="007C2610"/>
    <w:rsid w:val="007C567E"/>
    <w:rsid w:val="007C64C0"/>
    <w:rsid w:val="007C7E8B"/>
    <w:rsid w:val="007D1B72"/>
    <w:rsid w:val="007E1D71"/>
    <w:rsid w:val="007F1FEA"/>
    <w:rsid w:val="007F238E"/>
    <w:rsid w:val="007F6C04"/>
    <w:rsid w:val="007F7CC5"/>
    <w:rsid w:val="00804CEE"/>
    <w:rsid w:val="0080534A"/>
    <w:rsid w:val="00805A65"/>
    <w:rsid w:val="00806061"/>
    <w:rsid w:val="0080761B"/>
    <w:rsid w:val="0081119D"/>
    <w:rsid w:val="008125A0"/>
    <w:rsid w:val="008156D1"/>
    <w:rsid w:val="00817E4F"/>
    <w:rsid w:val="00827D6C"/>
    <w:rsid w:val="00831CAE"/>
    <w:rsid w:val="008437BF"/>
    <w:rsid w:val="00857AAE"/>
    <w:rsid w:val="00863967"/>
    <w:rsid w:val="008749C9"/>
    <w:rsid w:val="008833A8"/>
    <w:rsid w:val="008B1D0C"/>
    <w:rsid w:val="008B330B"/>
    <w:rsid w:val="008B36A1"/>
    <w:rsid w:val="008B5B12"/>
    <w:rsid w:val="008C0958"/>
    <w:rsid w:val="008C15F5"/>
    <w:rsid w:val="008C1845"/>
    <w:rsid w:val="008C2ECC"/>
    <w:rsid w:val="008C5DF0"/>
    <w:rsid w:val="008C7662"/>
    <w:rsid w:val="008C7DEF"/>
    <w:rsid w:val="008D695C"/>
    <w:rsid w:val="008E6198"/>
    <w:rsid w:val="008F039F"/>
    <w:rsid w:val="008F5039"/>
    <w:rsid w:val="008F6014"/>
    <w:rsid w:val="00901ACE"/>
    <w:rsid w:val="0090309A"/>
    <w:rsid w:val="009042FE"/>
    <w:rsid w:val="009044CF"/>
    <w:rsid w:val="00913619"/>
    <w:rsid w:val="0091378C"/>
    <w:rsid w:val="0092252B"/>
    <w:rsid w:val="00922F78"/>
    <w:rsid w:val="00933E63"/>
    <w:rsid w:val="0093525C"/>
    <w:rsid w:val="00936A34"/>
    <w:rsid w:val="00944E3C"/>
    <w:rsid w:val="009451B0"/>
    <w:rsid w:val="00951599"/>
    <w:rsid w:val="00951C5E"/>
    <w:rsid w:val="00954387"/>
    <w:rsid w:val="00954E3F"/>
    <w:rsid w:val="009713F2"/>
    <w:rsid w:val="00971785"/>
    <w:rsid w:val="00974880"/>
    <w:rsid w:val="00981486"/>
    <w:rsid w:val="00984E5D"/>
    <w:rsid w:val="00987D72"/>
    <w:rsid w:val="00992670"/>
    <w:rsid w:val="00994B67"/>
    <w:rsid w:val="00994FEC"/>
    <w:rsid w:val="00996544"/>
    <w:rsid w:val="009A1BE0"/>
    <w:rsid w:val="009B0B7F"/>
    <w:rsid w:val="009C2CAE"/>
    <w:rsid w:val="009C6FFF"/>
    <w:rsid w:val="009D3529"/>
    <w:rsid w:val="009E04C1"/>
    <w:rsid w:val="009F09B8"/>
    <w:rsid w:val="009F2D68"/>
    <w:rsid w:val="009F3778"/>
    <w:rsid w:val="00A11406"/>
    <w:rsid w:val="00A1268D"/>
    <w:rsid w:val="00A22F52"/>
    <w:rsid w:val="00A274F7"/>
    <w:rsid w:val="00A4683A"/>
    <w:rsid w:val="00A561ED"/>
    <w:rsid w:val="00A650A9"/>
    <w:rsid w:val="00A81E5A"/>
    <w:rsid w:val="00A87BA1"/>
    <w:rsid w:val="00A90FA2"/>
    <w:rsid w:val="00A928C9"/>
    <w:rsid w:val="00A963A4"/>
    <w:rsid w:val="00AA4A53"/>
    <w:rsid w:val="00AA61C0"/>
    <w:rsid w:val="00AA7A90"/>
    <w:rsid w:val="00AB0DEA"/>
    <w:rsid w:val="00AC3AC2"/>
    <w:rsid w:val="00AC3D17"/>
    <w:rsid w:val="00AD0348"/>
    <w:rsid w:val="00AE0138"/>
    <w:rsid w:val="00AF2FFC"/>
    <w:rsid w:val="00AF6DFB"/>
    <w:rsid w:val="00B11C37"/>
    <w:rsid w:val="00B204CB"/>
    <w:rsid w:val="00B27D28"/>
    <w:rsid w:val="00B37C04"/>
    <w:rsid w:val="00B41964"/>
    <w:rsid w:val="00B57546"/>
    <w:rsid w:val="00B602E1"/>
    <w:rsid w:val="00B607FA"/>
    <w:rsid w:val="00B60864"/>
    <w:rsid w:val="00B622EE"/>
    <w:rsid w:val="00B6408C"/>
    <w:rsid w:val="00B65E36"/>
    <w:rsid w:val="00B7113A"/>
    <w:rsid w:val="00B95A03"/>
    <w:rsid w:val="00BA763B"/>
    <w:rsid w:val="00BB0541"/>
    <w:rsid w:val="00BB0B4A"/>
    <w:rsid w:val="00BB0E60"/>
    <w:rsid w:val="00BB2CED"/>
    <w:rsid w:val="00BB35F3"/>
    <w:rsid w:val="00BB7746"/>
    <w:rsid w:val="00BC65D1"/>
    <w:rsid w:val="00BD14DA"/>
    <w:rsid w:val="00BD17A1"/>
    <w:rsid w:val="00BD37AA"/>
    <w:rsid w:val="00BE07E6"/>
    <w:rsid w:val="00BF2913"/>
    <w:rsid w:val="00BF618A"/>
    <w:rsid w:val="00C07E94"/>
    <w:rsid w:val="00C10281"/>
    <w:rsid w:val="00C12318"/>
    <w:rsid w:val="00C43345"/>
    <w:rsid w:val="00C43D33"/>
    <w:rsid w:val="00C45B4F"/>
    <w:rsid w:val="00C47994"/>
    <w:rsid w:val="00C53668"/>
    <w:rsid w:val="00C55203"/>
    <w:rsid w:val="00C57641"/>
    <w:rsid w:val="00C6432B"/>
    <w:rsid w:val="00C67937"/>
    <w:rsid w:val="00C70647"/>
    <w:rsid w:val="00C714E1"/>
    <w:rsid w:val="00C75719"/>
    <w:rsid w:val="00C7602D"/>
    <w:rsid w:val="00C7634A"/>
    <w:rsid w:val="00C763A2"/>
    <w:rsid w:val="00C8101A"/>
    <w:rsid w:val="00C91D8B"/>
    <w:rsid w:val="00C91F30"/>
    <w:rsid w:val="00C924F9"/>
    <w:rsid w:val="00CA138F"/>
    <w:rsid w:val="00CA728D"/>
    <w:rsid w:val="00CB12B8"/>
    <w:rsid w:val="00CB716F"/>
    <w:rsid w:val="00CD4272"/>
    <w:rsid w:val="00CE6D9A"/>
    <w:rsid w:val="00D0294E"/>
    <w:rsid w:val="00D15B34"/>
    <w:rsid w:val="00D269EE"/>
    <w:rsid w:val="00D37A3E"/>
    <w:rsid w:val="00D37B78"/>
    <w:rsid w:val="00D43AEB"/>
    <w:rsid w:val="00D43C43"/>
    <w:rsid w:val="00D44D75"/>
    <w:rsid w:val="00D46E4B"/>
    <w:rsid w:val="00D557EB"/>
    <w:rsid w:val="00D656F0"/>
    <w:rsid w:val="00D803A2"/>
    <w:rsid w:val="00D82CCC"/>
    <w:rsid w:val="00D842DF"/>
    <w:rsid w:val="00D86C2D"/>
    <w:rsid w:val="00D9097D"/>
    <w:rsid w:val="00D9213B"/>
    <w:rsid w:val="00D95DE3"/>
    <w:rsid w:val="00D95ECB"/>
    <w:rsid w:val="00DA1209"/>
    <w:rsid w:val="00DA2190"/>
    <w:rsid w:val="00DA3780"/>
    <w:rsid w:val="00DB0D46"/>
    <w:rsid w:val="00DB37AB"/>
    <w:rsid w:val="00DC23F5"/>
    <w:rsid w:val="00DD3097"/>
    <w:rsid w:val="00DD369D"/>
    <w:rsid w:val="00DF4C4B"/>
    <w:rsid w:val="00DF4D69"/>
    <w:rsid w:val="00DF75B7"/>
    <w:rsid w:val="00E135EB"/>
    <w:rsid w:val="00E24941"/>
    <w:rsid w:val="00E3349B"/>
    <w:rsid w:val="00E33C27"/>
    <w:rsid w:val="00E52521"/>
    <w:rsid w:val="00E63BCB"/>
    <w:rsid w:val="00E66BB1"/>
    <w:rsid w:val="00E718C7"/>
    <w:rsid w:val="00EA0A24"/>
    <w:rsid w:val="00EA6529"/>
    <w:rsid w:val="00EA688C"/>
    <w:rsid w:val="00EA714A"/>
    <w:rsid w:val="00EB4A1B"/>
    <w:rsid w:val="00EC0557"/>
    <w:rsid w:val="00EC0985"/>
    <w:rsid w:val="00EC6663"/>
    <w:rsid w:val="00ED1226"/>
    <w:rsid w:val="00EE169A"/>
    <w:rsid w:val="00EE1A8F"/>
    <w:rsid w:val="00EE6B3F"/>
    <w:rsid w:val="00EF087A"/>
    <w:rsid w:val="00F0240A"/>
    <w:rsid w:val="00F166D2"/>
    <w:rsid w:val="00F2044C"/>
    <w:rsid w:val="00F22E48"/>
    <w:rsid w:val="00F24345"/>
    <w:rsid w:val="00F26966"/>
    <w:rsid w:val="00F315F6"/>
    <w:rsid w:val="00F33482"/>
    <w:rsid w:val="00F40D9E"/>
    <w:rsid w:val="00F43B0C"/>
    <w:rsid w:val="00F43D19"/>
    <w:rsid w:val="00F45A1A"/>
    <w:rsid w:val="00F45A9D"/>
    <w:rsid w:val="00F529C9"/>
    <w:rsid w:val="00F6551E"/>
    <w:rsid w:val="00F66B01"/>
    <w:rsid w:val="00F8176B"/>
    <w:rsid w:val="00F83E68"/>
    <w:rsid w:val="00F87316"/>
    <w:rsid w:val="00FA3823"/>
    <w:rsid w:val="00FC23D0"/>
    <w:rsid w:val="00FC424F"/>
    <w:rsid w:val="00FD0045"/>
    <w:rsid w:val="00FD316F"/>
    <w:rsid w:val="00FE1465"/>
    <w:rsid w:val="00FE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C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B2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7F7CC5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BB2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BB2CED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ascii="Times New Roman" w:hAnsi="Times New Roman"/>
      <w:b/>
      <w:bCs/>
      <w:i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1"/>
    <w:locked/>
    <w:rsid w:val="007F7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7F7CC5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link w:val="a3"/>
    <w:locked/>
    <w:rsid w:val="007F7CC5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unhideWhenUsed/>
    <w:rsid w:val="00311C4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0240A"/>
    <w:pPr>
      <w:ind w:left="720"/>
      <w:contextualSpacing/>
    </w:pPr>
  </w:style>
  <w:style w:type="paragraph" w:styleId="a7">
    <w:name w:val="Balloon Text"/>
    <w:basedOn w:val="a"/>
    <w:link w:val="a8"/>
    <w:unhideWhenUsed/>
    <w:rsid w:val="0040387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40387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037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100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0037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00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qFormat/>
    <w:rsid w:val="0010037F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10037F"/>
    <w:pPr>
      <w:suppressAutoHyphens/>
      <w:jc w:val="both"/>
    </w:pPr>
    <w:rPr>
      <w:rFonts w:ascii="Times New Roman" w:hAnsi="Times New Roman"/>
      <w:kern w:val="2"/>
    </w:rPr>
  </w:style>
  <w:style w:type="character" w:customStyle="1" w:styleId="FontStyle14">
    <w:name w:val="Font Style14"/>
    <w:rsid w:val="00C45B4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BB2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B2C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B2CED"/>
    <w:rPr>
      <w:rFonts w:ascii="Times New Roman" w:hAnsi="Times New Roman"/>
      <w:b/>
      <w:bCs/>
      <w:i/>
      <w:sz w:val="26"/>
      <w:szCs w:val="26"/>
      <w:lang w:eastAsia="en-US" w:bidi="ru-RU"/>
    </w:rPr>
  </w:style>
  <w:style w:type="paragraph" w:customStyle="1" w:styleId="-11">
    <w:name w:val="Цветной список - Акцент 11"/>
    <w:basedOn w:val="a"/>
    <w:uiPriority w:val="34"/>
    <w:qFormat/>
    <w:rsid w:val="00BB2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B2C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2CED"/>
    <w:rPr>
      <w:rFonts w:eastAsia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B2C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B2CED"/>
    <w:rPr>
      <w:rFonts w:eastAsia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BB2CE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CE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CE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character" w:styleId="ae">
    <w:name w:val="annotation reference"/>
    <w:uiPriority w:val="99"/>
    <w:semiHidden/>
    <w:unhideWhenUsed/>
    <w:rsid w:val="00BB2CE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2CE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BB2CED"/>
    <w:rPr>
      <w:rFonts w:eastAsia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2C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2CE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2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B2CED"/>
    <w:rPr>
      <w:rFonts w:ascii="Courier New" w:hAnsi="Courier New"/>
      <w:lang w:eastAsia="en-US"/>
    </w:rPr>
  </w:style>
  <w:style w:type="character" w:styleId="af3">
    <w:name w:val="Strong"/>
    <w:uiPriority w:val="22"/>
    <w:qFormat/>
    <w:rsid w:val="00BB2CED"/>
    <w:rPr>
      <w:b/>
      <w:bCs/>
    </w:rPr>
  </w:style>
  <w:style w:type="paragraph" w:customStyle="1" w:styleId="ConsPlusCell">
    <w:name w:val="ConsPlusCell"/>
    <w:uiPriority w:val="99"/>
    <w:rsid w:val="00BB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BB2C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2CE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pinoadm.ru/organy-vlasti/administratsiya/munitsipalnyj-kontrol/kontrol-v-sfere-blagoustroistva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0AD1-7797-4337-B411-D6B57C94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5371</Words>
  <Characters>30618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178</cp:revision>
  <cp:lastPrinted>2022-10-28T13:01:00Z</cp:lastPrinted>
  <dcterms:created xsi:type="dcterms:W3CDTF">2023-09-20T09:25:00Z</dcterms:created>
  <dcterms:modified xsi:type="dcterms:W3CDTF">2024-09-30T12:55:00Z</dcterms:modified>
</cp:coreProperties>
</file>