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99" w:type="pct"/>
        <w:tblLayout w:type="fixed"/>
        <w:tblCellMar>
          <w:left w:w="28" w:type="dxa"/>
          <w:right w:w="28" w:type="dxa"/>
        </w:tblCellMar>
        <w:tblLook w:val="0000"/>
      </w:tblPr>
      <w:tblGrid>
        <w:gridCol w:w="2927"/>
        <w:gridCol w:w="2051"/>
      </w:tblGrid>
      <w:tr w:rsidR="00D92E7D" w:rsidTr="00D92E7D">
        <w:trPr>
          <w:trHeight w:val="283"/>
        </w:trPr>
        <w:tc>
          <w:tcPr>
            <w:tcW w:w="2927" w:type="dxa"/>
          </w:tcPr>
          <w:p w:rsidR="00D92E7D" w:rsidRDefault="00D92E7D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  <w:tcMar>
              <w:left w:w="10" w:type="dxa"/>
              <w:right w:w="10" w:type="dxa"/>
            </w:tcMar>
          </w:tcPr>
          <w:p w:rsidR="00D92E7D" w:rsidRDefault="00D92E7D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</w:tr>
    </w:tbl>
    <w:p w:rsidR="006D73D3" w:rsidRDefault="006D73D3">
      <w:pPr>
        <w:sectPr w:rsidR="006D73D3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92E7D" w:rsidRDefault="00D92E7D" w:rsidP="00D92E7D">
      <w:pPr>
        <w:pStyle w:val="2"/>
        <w:spacing w:line="360" w:lineRule="auto"/>
        <w:ind w:firstLine="708"/>
        <w:contextualSpacing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lastRenderedPageBreak/>
        <w:t>Приложение 8</w:t>
      </w:r>
    </w:p>
    <w:p w:rsidR="00D92E7D" w:rsidRDefault="00D92E7D" w:rsidP="00D92E7D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 w:rsidRPr="00772F52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</w:p>
    <w:p w:rsidR="00D92E7D" w:rsidRDefault="00D92E7D" w:rsidP="00D92E7D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D92E7D" w:rsidRPr="00772F52" w:rsidRDefault="00D92E7D" w:rsidP="00D92E7D">
      <w:pPr>
        <w:spacing w:line="360" w:lineRule="auto"/>
        <w:ind w:left="439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__________№______________</w:t>
      </w:r>
    </w:p>
    <w:p w:rsidR="00D92E7D" w:rsidRDefault="00D92E7D" w:rsidP="00D92E7D">
      <w:pPr>
        <w:pStyle w:val="2"/>
        <w:spacing w:line="276" w:lineRule="auto"/>
        <w:jc w:val="both"/>
        <w:rPr>
          <w:rFonts w:cs="Times New Roman"/>
          <w:b/>
          <w:bCs/>
          <w:szCs w:val="28"/>
        </w:rPr>
      </w:pPr>
    </w:p>
    <w:p w:rsidR="00D92E7D" w:rsidRPr="00184B95" w:rsidRDefault="00D92E7D" w:rsidP="00D92E7D">
      <w:pPr>
        <w:pStyle w:val="2"/>
        <w:spacing w:line="276" w:lineRule="auto"/>
        <w:jc w:val="both"/>
        <w:rPr>
          <w:rFonts w:cs="Times New Roman"/>
          <w:b/>
          <w:bCs/>
          <w:szCs w:val="28"/>
        </w:rPr>
      </w:pPr>
      <w:proofErr w:type="gramStart"/>
      <w:r w:rsidRPr="00184B95">
        <w:rPr>
          <w:rFonts w:cs="Times New Roman"/>
          <w:b/>
          <w:bCs/>
          <w:szCs w:val="28"/>
        </w:rPr>
        <w:t>«Выдача согласия или получение согласования владельца автомобильной дороги местного значения Московской области на строительство, реконс</w:t>
      </w:r>
      <w:r w:rsidRPr="00184B95">
        <w:rPr>
          <w:rFonts w:cs="Times New Roman"/>
          <w:b/>
          <w:bCs/>
          <w:szCs w:val="28"/>
        </w:rPr>
        <w:t>т</w:t>
      </w:r>
      <w:r w:rsidRPr="00184B95">
        <w:rPr>
          <w:rFonts w:cs="Times New Roman"/>
          <w:b/>
          <w:bCs/>
          <w:szCs w:val="28"/>
        </w:rPr>
        <w:t>рукцию, капитальный ремонт, ремонт пересечения, примыкания (присоед</w:t>
      </w:r>
      <w:r w:rsidRPr="00184B95">
        <w:rPr>
          <w:rFonts w:cs="Times New Roman"/>
          <w:b/>
          <w:bCs/>
          <w:szCs w:val="28"/>
        </w:rPr>
        <w:t>и</w:t>
      </w:r>
      <w:r w:rsidRPr="00184B95">
        <w:rPr>
          <w:rFonts w:cs="Times New Roman"/>
          <w:b/>
          <w:bCs/>
          <w:szCs w:val="28"/>
        </w:rPr>
        <w:t>нения) к автомобильной дороге общего пользования местного значения Мо</w:t>
      </w:r>
      <w:r w:rsidRPr="00184B95">
        <w:rPr>
          <w:rFonts w:cs="Times New Roman"/>
          <w:b/>
          <w:bCs/>
          <w:szCs w:val="28"/>
        </w:rPr>
        <w:t>с</w:t>
      </w:r>
      <w:r w:rsidRPr="00184B95">
        <w:rPr>
          <w:rFonts w:cs="Times New Roman"/>
          <w:b/>
          <w:bCs/>
          <w:szCs w:val="28"/>
        </w:rPr>
        <w:t>ковской области другой автомобильной дороги, строительство, реконстру</w:t>
      </w:r>
      <w:r w:rsidRPr="00184B95">
        <w:rPr>
          <w:rFonts w:cs="Times New Roman"/>
          <w:b/>
          <w:bCs/>
          <w:szCs w:val="28"/>
        </w:rPr>
        <w:t>к</w:t>
      </w:r>
      <w:r w:rsidRPr="00184B95">
        <w:rPr>
          <w:rFonts w:cs="Times New Roman"/>
          <w:b/>
          <w:bCs/>
          <w:szCs w:val="28"/>
        </w:rPr>
        <w:t>цию, капитальный ремонт объектов дорожного сервиса или строительство, реконструкцию, капитальный ремонт и ремонт примыканий объектов д</w:t>
      </w:r>
      <w:r w:rsidRPr="00184B95">
        <w:rPr>
          <w:rFonts w:cs="Times New Roman"/>
          <w:b/>
          <w:bCs/>
          <w:szCs w:val="28"/>
        </w:rPr>
        <w:t>о</w:t>
      </w:r>
      <w:r w:rsidRPr="00184B95">
        <w:rPr>
          <w:rFonts w:cs="Times New Roman"/>
          <w:b/>
          <w:bCs/>
          <w:szCs w:val="28"/>
        </w:rPr>
        <w:t>рожного сервиса к автомобильным дорогам местного значения Московской области, а также</w:t>
      </w:r>
      <w:proofErr w:type="gramEnd"/>
      <w:r w:rsidRPr="00184B95">
        <w:rPr>
          <w:rFonts w:cs="Times New Roman"/>
          <w:b/>
          <w:bCs/>
          <w:szCs w:val="28"/>
        </w:rPr>
        <w:t xml:space="preserve"> </w:t>
      </w:r>
      <w:proofErr w:type="gramStart"/>
      <w:r w:rsidRPr="00184B95">
        <w:rPr>
          <w:rFonts w:cs="Times New Roman"/>
          <w:b/>
          <w:bCs/>
          <w:szCs w:val="28"/>
        </w:rPr>
        <w:t>стационарных торговых объектов общей площадью свыше десяти тысяч квадратных метров, присоединяемых к автомобильным дор</w:t>
      </w:r>
      <w:r w:rsidRPr="00184B95">
        <w:rPr>
          <w:rFonts w:cs="Times New Roman"/>
          <w:b/>
          <w:bCs/>
          <w:szCs w:val="28"/>
        </w:rPr>
        <w:t>о</w:t>
      </w:r>
      <w:r w:rsidRPr="00184B95">
        <w:rPr>
          <w:rFonts w:cs="Times New Roman"/>
          <w:b/>
          <w:bCs/>
          <w:szCs w:val="28"/>
        </w:rPr>
        <w:t>гам, строительство, реконструкцию объектов капитального строительства, объектов, предназначенных для осуществления дорожной деятельности, об</w:t>
      </w:r>
      <w:r w:rsidRPr="00184B95">
        <w:rPr>
          <w:rFonts w:cs="Times New Roman"/>
          <w:b/>
          <w:bCs/>
          <w:szCs w:val="28"/>
        </w:rPr>
        <w:t>ъ</w:t>
      </w:r>
      <w:r w:rsidRPr="00184B95">
        <w:rPr>
          <w:rFonts w:cs="Times New Roman"/>
          <w:b/>
          <w:bCs/>
          <w:szCs w:val="28"/>
        </w:rPr>
        <w:t>ектов дорожного сервиса, установку рекламных конструкций, информац</w:t>
      </w:r>
      <w:r w:rsidRPr="00184B95">
        <w:rPr>
          <w:rFonts w:cs="Times New Roman"/>
          <w:b/>
          <w:bCs/>
          <w:szCs w:val="28"/>
        </w:rPr>
        <w:t>и</w:t>
      </w:r>
      <w:r w:rsidRPr="00184B95">
        <w:rPr>
          <w:rFonts w:cs="Times New Roman"/>
          <w:b/>
          <w:bCs/>
          <w:szCs w:val="28"/>
        </w:rPr>
        <w:t>онных щитов и указателей, прокладку, переустройство, перенос инженерных коммуникаций, их эксплуатацию в границах полосы отвода и придорожной полосы автомобильной дороги общего пользования местного значения Мо</w:t>
      </w:r>
      <w:r w:rsidRPr="00184B95">
        <w:rPr>
          <w:rFonts w:cs="Times New Roman"/>
          <w:b/>
          <w:bCs/>
          <w:szCs w:val="28"/>
        </w:rPr>
        <w:t>с</w:t>
      </w:r>
      <w:r w:rsidRPr="00184B95">
        <w:rPr>
          <w:rFonts w:cs="Times New Roman"/>
          <w:b/>
          <w:bCs/>
          <w:szCs w:val="28"/>
        </w:rPr>
        <w:t>ковской области».</w:t>
      </w:r>
      <w:proofErr w:type="gramEnd"/>
    </w:p>
    <w:p w:rsidR="00D92E7D" w:rsidRDefault="00D92E7D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D73D3" w:rsidRDefault="00D92E7D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D92E7D"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«Выдача согласия или получение согласования владельца автомобильной дороги местного значения Московской области на строительство, реконструкцию, капитальный ремонт, ремонт пересечения, примыкания (присоединения) к автом</w:t>
      </w:r>
      <w:r>
        <w:rPr>
          <w:rFonts w:ascii="Times New Roman" w:hAnsi="Times New Roman"/>
          <w:sz w:val="28"/>
          <w:szCs w:val="28"/>
        </w:rPr>
        <w:t>обильной дороге общего пользования местного значения Московской области другой автомобильной дороги, строительство, реконструкцию, капитальный ремонт объектов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дорожного сервиса или строительство, реконструкцию, капитальный ремонт и ремонт примыканий объект</w:t>
      </w:r>
      <w:r>
        <w:rPr>
          <w:rFonts w:ascii="Times New Roman" w:hAnsi="Times New Roman"/>
          <w:sz w:val="28"/>
          <w:szCs w:val="28"/>
        </w:rPr>
        <w:t xml:space="preserve">ов дорожного сервиса к автомобильным дорогам местного значения Московской области, а также стационарных торговых объектов общей площадью свыше десяти тысяч квадратных метров, присоединяемых к автомобильным </w:t>
      </w:r>
      <w:r>
        <w:rPr>
          <w:rFonts w:ascii="Times New Roman" w:hAnsi="Times New Roman"/>
          <w:sz w:val="28"/>
          <w:szCs w:val="28"/>
        </w:rPr>
        <w:lastRenderedPageBreak/>
        <w:t>дорогам, строительство, реконструкцию объектов кап</w:t>
      </w:r>
      <w:r>
        <w:rPr>
          <w:rFonts w:ascii="Times New Roman" w:hAnsi="Times New Roman"/>
          <w:sz w:val="28"/>
          <w:szCs w:val="28"/>
        </w:rPr>
        <w:t>итального строительства, объектов, предназначенных для осуществления дорожной деятельности, объектов дорожного сервиса, установку рекламных конструкций, информационных щитов и указателей, прокладку, переустройство, перенос</w:t>
      </w:r>
      <w:proofErr w:type="gramEnd"/>
      <w:r>
        <w:rPr>
          <w:rFonts w:ascii="Times New Roman" w:hAnsi="Times New Roman"/>
          <w:sz w:val="28"/>
          <w:szCs w:val="28"/>
        </w:rPr>
        <w:t xml:space="preserve"> инженерных коммуникаций, их экспл</w:t>
      </w:r>
      <w:r>
        <w:rPr>
          <w:rFonts w:ascii="Times New Roman" w:hAnsi="Times New Roman"/>
          <w:sz w:val="28"/>
          <w:szCs w:val="28"/>
        </w:rPr>
        <w:t>уатацию в границах полосы отвода и придорожной полосы автомобильной дороги общего пользования местного значения Московской области»</w:t>
      </w:r>
    </w:p>
    <w:p w:rsidR="006D73D3" w:rsidRDefault="006D73D3">
      <w:pPr>
        <w:sectPr w:rsidR="006D73D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D73D3" w:rsidRDefault="006D73D3">
      <w:pPr>
        <w:pStyle w:val="FootnoteText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D73D3" w:rsidRDefault="00D92E7D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32"/>
        <w:gridCol w:w="4344"/>
        <w:gridCol w:w="4902"/>
      </w:tblGrid>
      <w:tr w:rsidR="006D73D3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6D73D3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6D73D3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физические </w:t>
            </w:r>
            <w:r>
              <w:rPr>
                <w:rFonts w:ascii="Times New Roman" w:hAnsi="Times New Roman"/>
                <w:sz w:val="28"/>
                <w:szCs w:val="28"/>
              </w:rPr>
              <w:t>лица – граждане Российской Федерации</w:t>
            </w:r>
          </w:p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</w:t>
            </w:r>
            <w:r>
              <w:rPr>
                <w:rFonts w:ascii="Times New Roman" w:hAnsi="Times New Roman"/>
                <w:sz w:val="28"/>
                <w:szCs w:val="28"/>
              </w:rPr>
              <w:t>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автомобильной дороге местного значения Московской области другой автомобильной дороги объекта, не относя</w:t>
            </w:r>
            <w:r>
              <w:rPr>
                <w:rFonts w:ascii="Times New Roman" w:hAnsi="Times New Roman"/>
                <w:sz w:val="28"/>
                <w:szCs w:val="28"/>
              </w:rPr>
              <w:t>щегося к объектам дорожного сервиса</w:t>
            </w:r>
            <w:proofErr w:type="gramEnd"/>
          </w:p>
        </w:tc>
      </w:tr>
      <w:tr w:rsidR="006D73D3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за получением согласия, содержащего технические требования и условия, подлежащие обязательному исполнению,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 установку рекламных конструкций, информационных щитов и указателей в границах полос отвода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или) придорожных полос автомобильных дорог местного значения Московской области</w:t>
            </w:r>
          </w:p>
        </w:tc>
      </w:tr>
      <w:tr w:rsidR="006D73D3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полос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автомо</w:t>
            </w:r>
            <w:r>
              <w:rPr>
                <w:rFonts w:ascii="Times New Roman" w:hAnsi="Times New Roman"/>
                <w:sz w:val="28"/>
                <w:szCs w:val="28"/>
              </w:rPr>
              <w:t>бильных дорог местного значения Московской области</w:t>
            </w:r>
          </w:p>
        </w:tc>
      </w:tr>
      <w:tr w:rsidR="006D73D3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обязательные технические требования и условия, на прокладку, перенос или переустройство инженерных коммуникаций, их эксплуатацию в гран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ицах полосы отвода и придорожных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полос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автомобильных дорог местного значения Московской области</w:t>
            </w:r>
          </w:p>
        </w:tc>
      </w:tr>
      <w:tr w:rsidR="006D73D3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</w:t>
            </w:r>
            <w:r>
              <w:rPr>
                <w:rFonts w:ascii="Times New Roman" w:hAnsi="Times New Roman"/>
                <w:sz w:val="28"/>
                <w:szCs w:val="28"/>
              </w:rPr>
              <w:t>ния дорожной деятельности, объектов дорожного сервиса (без организации присоединения примыкания)</w:t>
            </w:r>
            <w:proofErr w:type="gramEnd"/>
          </w:p>
        </w:tc>
      </w:tr>
      <w:tr w:rsidR="006D73D3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</w:t>
            </w:r>
            <w:r>
              <w:rPr>
                <w:rFonts w:ascii="Times New Roman" w:hAnsi="Times New Roman"/>
                <w:sz w:val="28"/>
                <w:szCs w:val="28"/>
              </w:rPr>
              <w:t>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</w:t>
            </w:r>
            <w:proofErr w:type="gramEnd"/>
          </w:p>
        </w:tc>
      </w:tr>
      <w:tr w:rsidR="006D73D3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получением согласия, содержащего технические требования и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полос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автомобильных дорог местного значения Московской области в рамках социальной газификации</w:t>
            </w:r>
          </w:p>
        </w:tc>
      </w:tr>
    </w:tbl>
    <w:p w:rsidR="006D73D3" w:rsidRDefault="006D73D3">
      <w:pPr>
        <w:pStyle w:val="FootnoteText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6D73D3" w:rsidRDefault="006D73D3">
      <w:pPr>
        <w:sectPr w:rsidR="006D73D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D73D3" w:rsidRDefault="00D92E7D">
      <w:pPr>
        <w:pStyle w:val="FootnoteText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04"/>
        <w:gridCol w:w="4370"/>
        <w:gridCol w:w="4843"/>
      </w:tblGrid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 обратившиеся за получением согласия, содержащего технические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требования 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ния к автомобильной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</w:t>
            </w:r>
            <w:proofErr w:type="gramEnd"/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ремонт, ремонт являющихс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 сооружениями пересечения автомобильной дороги местного значения Московской области с другими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автомобильными дорогами и примыкания к автомобильной дороге местного значения Московской области другой автомобильной дороги объекта, не относящегося к объектам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дорожного сервиса, включая их уполномоченных представителей</w:t>
            </w:r>
            <w:proofErr w:type="gramEnd"/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обратившиеся за получением согласия, содержащего технические требования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 условия, подлежащие обязательному исполнению, на строительство, реконструкцию, капитальный ремонт, ремонт являющихся сооружениями пересечения автомобильной дороги местного значения Московской области с другими автомобильными дорогами и примыкания к автом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обильной дороге местного значения Московской области другой автомобильной дороги объекта, не относящегося к объектам дорожного сервиса, включая их уполномоченных представителей</w:t>
            </w:r>
            <w:proofErr w:type="gramEnd"/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телей в границах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полос отвода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или) придорожных полос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ндивидуальные предприниматели:  обратившиеся 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или) при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дорожных полос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обратившиеся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 получением согласия, содержащего технические требования и условия, подлежащие обязательному исполнению, на установку рекламных конструкций, информационных щитов и указателей в границах полос отвода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или) придорожных полос автомобильных дорог местного 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обратившиеся за получением согласия,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содержащего технические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требования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полос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автомобильных дорог местного значения Московс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за получением согласия, содержащего технические требова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ния и условия, подлежащие обязательному исполнению, на прокладку, перенос или переустройство инженерных коммуникаций, их эксплуатацию в границах полосы отвода и придорожных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полос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автомобильных дорог местного значения Московской области, включая их уполномо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обратившиеся за получением согласия, содержащего обязательные технические требования и условия, на прокладку,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перенос или переустройство инженерных коммуникаций, их эксплуатацию в границах полосы отвода и придорожных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полос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автомобильных дорог местного значения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мыкания), включая их уполномоченных представителей</w:t>
            </w:r>
            <w:proofErr w:type="gramEnd"/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17.1.10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обратившиеся за получением согласия, содержащего технические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капитального строительства, объектов, предназначенных для осуществлен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ия дорожной деятельности, объектов дорожного сервиса (без организации присоединения примыкания), включая их уполномоченных представителей</w:t>
            </w:r>
            <w:proofErr w:type="gramEnd"/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17.1.11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лица:  обратившиеся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 получением согласия, содержащего технические требования и условия, подлежащие обязательному исполнению, на строительство, реконструкцию в границах придорожных полос автомобильной дороги местного значения Московской области объектов 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апитального строительства, объектов, предназначенных для осуществления дорожной деятельности, объектов дорожного сервиса (без организации присоединения примыкания), включая их уполномоченных представителей</w:t>
            </w:r>
            <w:proofErr w:type="gramEnd"/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услуги, указа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17.1.12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 обратившиеся за получением согласия, содержащего технические требования и условия, подлежащие обязательному исполнению, на строительство, реконструкцию,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объектов общей пло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щадью свыше 10 тыс. кв. м., присоединяемым к автомобильным дорогам, включая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17.1.13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 за получением согласия, содержащего технические требования и условия, подлежащие обязательному исполнению, на строительство, реконструкцию, капитальный ремонт объектов дорожного сервиса или строительство, реконструкцию, капитальный ремонт и ремонт примык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аний объектов дорожного сервиса к автомобильным дорогам местного значения Московской области, а также стационарных торговых объектов общей площадью свыше 10 тыс. кв. м., присоединяемым к автомобильным дорогам, включая их уполномоченных представителей</w:t>
            </w:r>
            <w:proofErr w:type="gramEnd"/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17.1.14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обратившиеся за получением согласия, содержащего технические требования и условия, подлежащие обязательному исполнению, на строительство,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реконструкцию, капитальный ремонт объектов дорожного сервиса или строительство, реконструкцию, капитальный ремонт и ремонт примыканий объектов дорожного сервиса к автомобильным дорогам местного значения Московской области, а также стационарных торговых объ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ектов общей площадью свыше 10 тыс. кв. м., присоединяемым к автомобильным дорогам, включая их 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представителей</w:t>
            </w:r>
            <w:proofErr w:type="gramEnd"/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17.1.15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D73D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73D3" w:rsidRDefault="00D92E7D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ся за получением согласия, содержащего технические требования и условия, подлежащие обязательному исполнению, на прокладку, перенос или переустройство газопроводов, их эксплуатацию в границах полосы отвода и придорожных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полос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автомобильных дорог местного 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начения Московской области в рамках социальной газификации,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3D3" w:rsidRDefault="00D92E7D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92E7D">
              <w:rPr>
                <w:rFonts w:ascii="Times New Roman" w:hAnsi="Times New Roman"/>
                <w:sz w:val="28"/>
                <w:szCs w:val="28"/>
              </w:rPr>
              <w:t xml:space="preserve">17.1.16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6D73D3" w:rsidRDefault="006D73D3">
      <w:pPr>
        <w:rPr>
          <w:sz w:val="4"/>
          <w:szCs w:val="4"/>
        </w:rPr>
      </w:pPr>
    </w:p>
    <w:sectPr w:rsidR="006D73D3" w:rsidSect="006D73D3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2A5"/>
    <w:multiLevelType w:val="multilevel"/>
    <w:tmpl w:val="38B0330A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11533E66"/>
    <w:multiLevelType w:val="multilevel"/>
    <w:tmpl w:val="1604038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50B2EB6"/>
    <w:multiLevelType w:val="multilevel"/>
    <w:tmpl w:val="85A23BB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F560F63"/>
    <w:multiLevelType w:val="multilevel"/>
    <w:tmpl w:val="162ACDE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9"/>
  <w:autoHyphenation/>
  <w:characterSpacingControl w:val="doNotCompress"/>
  <w:compat>
    <w:useFELayout/>
  </w:compat>
  <w:rsids>
    <w:rsidRoot w:val="006D73D3"/>
    <w:rsid w:val="006D73D3"/>
    <w:rsid w:val="00D92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3D3"/>
  </w:style>
  <w:style w:type="paragraph" w:styleId="2">
    <w:name w:val="heading 2"/>
    <w:basedOn w:val="a"/>
    <w:next w:val="a"/>
    <w:link w:val="20"/>
    <w:uiPriority w:val="9"/>
    <w:unhideWhenUsed/>
    <w:qFormat/>
    <w:rsid w:val="00D92E7D"/>
    <w:pPr>
      <w:keepNext/>
      <w:keepLines/>
      <w:suppressAutoHyphens w:val="0"/>
      <w:spacing w:before="40" w:line="259" w:lineRule="auto"/>
      <w:outlineLvl w:val="1"/>
    </w:pPr>
    <w:rPr>
      <w:rFonts w:ascii="Times New Roman" w:eastAsiaTheme="majorEastAsia" w:hAnsi="Times New Roman" w:cstheme="majorBidi"/>
      <w:kern w:val="0"/>
      <w:sz w:val="28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6D73D3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6D73D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6D73D3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6D73D3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6D73D3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6D73D3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6D73D3"/>
  </w:style>
  <w:style w:type="character" w:customStyle="1" w:styleId="PODBulletSymbols">
    <w:name w:val="POD Bullet Symbols"/>
    <w:qFormat/>
    <w:rsid w:val="006D73D3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6D73D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6D73D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6D73D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6D73D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6D73D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6D73D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6D73D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6D73D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6D73D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6D73D3"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АР Прил 2 Знак"/>
    <w:basedOn w:val="a3"/>
    <w:qFormat/>
    <w:rsid w:val="006D73D3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6D73D3"/>
    <w:pPr>
      <w:keepNext/>
    </w:pPr>
  </w:style>
  <w:style w:type="paragraph" w:customStyle="1" w:styleId="Heading">
    <w:name w:val="Heading"/>
    <w:basedOn w:val="a"/>
    <w:next w:val="a4"/>
    <w:qFormat/>
    <w:rsid w:val="006D73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6D73D3"/>
    <w:pPr>
      <w:spacing w:after="140" w:line="276" w:lineRule="auto"/>
    </w:pPr>
  </w:style>
  <w:style w:type="paragraph" w:customStyle="1" w:styleId="podPageBreakBefore">
    <w:name w:val="podPageBreakBefore"/>
    <w:qFormat/>
    <w:rsid w:val="006D73D3"/>
    <w:pPr>
      <w:pageBreakBefore/>
    </w:pPr>
    <w:rPr>
      <w:sz w:val="4"/>
    </w:rPr>
  </w:style>
  <w:style w:type="paragraph" w:customStyle="1" w:styleId="podPageBreakAfter">
    <w:name w:val="podPageBreakAfter"/>
    <w:qFormat/>
    <w:rsid w:val="006D73D3"/>
    <w:rPr>
      <w:sz w:val="4"/>
    </w:rPr>
  </w:style>
  <w:style w:type="paragraph" w:customStyle="1" w:styleId="podColumnBreak">
    <w:name w:val="podColumnBreak"/>
    <w:qFormat/>
    <w:rsid w:val="006D73D3"/>
  </w:style>
  <w:style w:type="paragraph" w:customStyle="1" w:styleId="podBulletItem">
    <w:name w:val="podBulletItem"/>
    <w:basedOn w:val="a"/>
    <w:qFormat/>
    <w:rsid w:val="006D73D3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6D73D3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6D73D3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6D73D3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6D73D3"/>
    <w:pPr>
      <w:suppressLineNumbers/>
    </w:pPr>
  </w:style>
  <w:style w:type="paragraph" w:customStyle="1" w:styleId="Tableheading">
    <w:name w:val="Table heading"/>
    <w:basedOn w:val="Tablecell"/>
    <w:qFormat/>
    <w:rsid w:val="006D73D3"/>
    <w:rPr>
      <w:b/>
      <w:bCs/>
    </w:rPr>
  </w:style>
  <w:style w:type="paragraph" w:customStyle="1" w:styleId="podTablePara">
    <w:name w:val="podTablePara"/>
    <w:basedOn w:val="Tablecell"/>
    <w:qFormat/>
    <w:rsid w:val="006D73D3"/>
    <w:rPr>
      <w:sz w:val="16"/>
    </w:rPr>
  </w:style>
  <w:style w:type="paragraph" w:customStyle="1" w:styleId="podTableParaBold">
    <w:name w:val="podTableParaBold"/>
    <w:basedOn w:val="Tablecell"/>
    <w:qFormat/>
    <w:rsid w:val="006D73D3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6D73D3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6D73D3"/>
    <w:pPr>
      <w:jc w:val="right"/>
    </w:pPr>
    <w:rPr>
      <w:b/>
      <w:bCs/>
      <w:sz w:val="16"/>
    </w:rPr>
  </w:style>
  <w:style w:type="paragraph" w:styleId="a5">
    <w:name w:val="List"/>
    <w:basedOn w:val="a4"/>
    <w:rsid w:val="006D73D3"/>
  </w:style>
  <w:style w:type="paragraph" w:customStyle="1" w:styleId="Caption">
    <w:name w:val="Caption"/>
    <w:basedOn w:val="a"/>
    <w:qFormat/>
    <w:rsid w:val="006D73D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6D73D3"/>
    <w:pPr>
      <w:suppressLineNumbers/>
    </w:pPr>
  </w:style>
  <w:style w:type="paragraph" w:customStyle="1" w:styleId="TableContents">
    <w:name w:val="Table Contents"/>
    <w:basedOn w:val="a"/>
    <w:qFormat/>
    <w:rsid w:val="006D73D3"/>
    <w:pPr>
      <w:suppressLineNumbers/>
    </w:pPr>
  </w:style>
  <w:style w:type="paragraph" w:customStyle="1" w:styleId="a6">
    <w:name w:val="обычный приложения"/>
    <w:basedOn w:val="a"/>
    <w:qFormat/>
    <w:rsid w:val="006D73D3"/>
    <w:pPr>
      <w:jc w:val="center"/>
    </w:pPr>
    <w:rPr>
      <w:rFonts w:ascii="Times New Roman" w:eastAsia="Calibri" w:hAnsi="Times New Roman"/>
      <w:b/>
    </w:rPr>
  </w:style>
  <w:style w:type="paragraph" w:customStyle="1" w:styleId="22">
    <w:name w:val="АР Прил 2"/>
    <w:basedOn w:val="a6"/>
    <w:qFormat/>
    <w:rsid w:val="006D73D3"/>
  </w:style>
  <w:style w:type="paragraph" w:customStyle="1" w:styleId="2-">
    <w:name w:val="Рег. Заголовок 2-го уровня регламента"/>
    <w:basedOn w:val="a"/>
    <w:qFormat/>
    <w:rsid w:val="006D73D3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6D73D3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6D73D3"/>
    <w:pPr>
      <w:jc w:val="center"/>
    </w:pPr>
    <w:rPr>
      <w:b/>
      <w:bCs/>
    </w:rPr>
  </w:style>
  <w:style w:type="numbering" w:customStyle="1" w:styleId="podBulletedList">
    <w:name w:val="podBulletedList"/>
    <w:qFormat/>
    <w:rsid w:val="006D73D3"/>
  </w:style>
  <w:style w:type="numbering" w:customStyle="1" w:styleId="podNumberedList">
    <w:name w:val="podNumberedList"/>
    <w:qFormat/>
    <w:rsid w:val="006D73D3"/>
  </w:style>
  <w:style w:type="character" w:customStyle="1" w:styleId="20">
    <w:name w:val="Заголовок 2 Знак"/>
    <w:basedOn w:val="a0"/>
    <w:link w:val="2"/>
    <w:uiPriority w:val="9"/>
    <w:rsid w:val="00D92E7D"/>
    <w:rPr>
      <w:rFonts w:ascii="Times New Roman" w:eastAsiaTheme="majorEastAsia" w:hAnsi="Times New Roman" w:cstheme="majorBidi"/>
      <w:kern w:val="0"/>
      <w:sz w:val="28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2213</Words>
  <Characters>12618</Characters>
  <Application>Microsoft Office Word</Application>
  <DocSecurity>0</DocSecurity>
  <Lines>105</Lines>
  <Paragraphs>29</Paragraphs>
  <ScaleCrop>false</ScaleCrop>
  <Company/>
  <LinksUpToDate>false</LinksUpToDate>
  <CharactersWithSpaces>14802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2025-08-21T08:39:00Z</dcterms:created>
  <dcterms:modified xsi:type="dcterms:W3CDTF">2025-08-21T08:39:00Z</dcterms:modified>
  <dc:language>en-US</dc:language>
</cp:coreProperties>
</file>