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6EE" w:rsidRDefault="00CC0C69" w:rsidP="007F7CC5">
      <w:pPr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114300</wp:posOffset>
            </wp:positionV>
            <wp:extent cx="759460" cy="914400"/>
            <wp:effectExtent l="19050" t="0" r="254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936EE" w:rsidRDefault="00F936EE" w:rsidP="007F7CC5">
      <w:pPr>
        <w:pStyle w:val="a3"/>
      </w:pPr>
      <w:r>
        <w:br/>
      </w:r>
    </w:p>
    <w:p w:rsidR="00F936EE" w:rsidRDefault="00F936EE" w:rsidP="007F7CC5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F936EE" w:rsidRDefault="00F936EE" w:rsidP="007F7CC5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ab/>
        <w:t xml:space="preserve">            </w:t>
      </w:r>
      <w:r w:rsidR="001919D7">
        <w:rPr>
          <w:rFonts w:ascii="Times New Roman" w:hAnsi="Times New Roman"/>
          <w:b/>
          <w:sz w:val="36"/>
        </w:rPr>
        <w:t xml:space="preserve">  </w:t>
      </w:r>
      <w:r>
        <w:rPr>
          <w:rFonts w:ascii="Times New Roman" w:hAnsi="Times New Roman"/>
          <w:b/>
          <w:sz w:val="36"/>
        </w:rPr>
        <w:t xml:space="preserve">       </w:t>
      </w:r>
    </w:p>
    <w:p w:rsidR="00F936EE" w:rsidRDefault="00F936EE" w:rsidP="002168CA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А</w:t>
      </w:r>
      <w:r w:rsidR="005775CF">
        <w:rPr>
          <w:rFonts w:ascii="Times New Roman" w:hAnsi="Times New Roman"/>
          <w:b/>
          <w:sz w:val="36"/>
        </w:rPr>
        <w:t>ДМИНИСТРАЦИЯ</w:t>
      </w:r>
    </w:p>
    <w:p w:rsidR="00F936EE" w:rsidRDefault="00F936EE" w:rsidP="002168CA">
      <w:pPr>
        <w:pStyle w:val="2"/>
      </w:pPr>
      <w:r>
        <w:t>ГОРОДСКОГО ОКРУГА СТУПИНО</w:t>
      </w:r>
    </w:p>
    <w:p w:rsidR="00F936EE" w:rsidRDefault="00F936EE" w:rsidP="002168C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F936EE" w:rsidRDefault="00F936EE" w:rsidP="002168CA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F936EE" w:rsidRDefault="00C4100C" w:rsidP="007F7CC5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  <w:r w:rsidR="00F936EE">
        <w:rPr>
          <w:rFonts w:ascii="Times New Roman" w:hAnsi="Times New Roman"/>
          <w:b/>
          <w:sz w:val="36"/>
        </w:rPr>
        <w:t xml:space="preserve"> </w:t>
      </w:r>
    </w:p>
    <w:p w:rsidR="00100B99" w:rsidRDefault="00100B99" w:rsidP="007F7CC5">
      <w:pPr>
        <w:spacing w:line="36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_______________№______________</w:t>
      </w:r>
    </w:p>
    <w:p w:rsidR="00F936EE" w:rsidRDefault="00F936EE" w:rsidP="007F7CC5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F07A17" w:rsidRDefault="00F07A17" w:rsidP="00F07A17">
      <w:pPr>
        <w:ind w:left="4536" w:hanging="4536"/>
        <w:rPr>
          <w:rFonts w:ascii="Times New Roman" w:hAnsi="Times New Roman"/>
          <w:b/>
        </w:rPr>
      </w:pPr>
    </w:p>
    <w:p w:rsidR="00F07A17" w:rsidRDefault="00F07A17" w:rsidP="00F07A17">
      <w:pPr>
        <w:ind w:left="4536" w:hanging="4536"/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63"/>
      </w:tblGrid>
      <w:tr w:rsidR="00F07A17" w:rsidTr="00F07A17">
        <w:trPr>
          <w:trHeight w:val="6705"/>
        </w:trPr>
        <w:tc>
          <w:tcPr>
            <w:tcW w:w="7763" w:type="dxa"/>
          </w:tcPr>
          <w:p w:rsidR="00F07A17" w:rsidRPr="00F07A17" w:rsidRDefault="00F07A17" w:rsidP="00F07A17">
            <w:pPr>
              <w:pStyle w:val="Heading"/>
              <w:spacing w:before="0" w:after="0" w:line="276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07A17">
              <w:rPr>
                <w:rFonts w:ascii="Arial" w:hAnsi="Arial" w:cs="Arial"/>
                <w:sz w:val="24"/>
                <w:szCs w:val="24"/>
              </w:rPr>
              <w:t>Об утверждении административного регламента предоставления муниципальной услуги 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</w:t>
            </w:r>
            <w:proofErr w:type="gramEnd"/>
            <w:r w:rsidRPr="00F07A1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F07A17">
              <w:rPr>
                <w:rFonts w:ascii="Arial" w:hAnsi="Arial" w:cs="Arial"/>
                <w:sz w:val="24"/>
                <w:szCs w:val="24"/>
              </w:rPr>
              <w:t>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</w:t>
            </w:r>
            <w:proofErr w:type="gramEnd"/>
            <w:r w:rsidRPr="00F07A17">
              <w:rPr>
                <w:rFonts w:ascii="Arial" w:hAnsi="Arial" w:cs="Arial"/>
                <w:sz w:val="24"/>
                <w:szCs w:val="24"/>
              </w:rPr>
              <w:t xml:space="preserve"> местного значения Московской области»</w:t>
            </w:r>
          </w:p>
        </w:tc>
      </w:tr>
    </w:tbl>
    <w:p w:rsidR="00F07A17" w:rsidRPr="00D036D5" w:rsidRDefault="00F07A17" w:rsidP="00F07A17">
      <w:pPr>
        <w:ind w:left="4536" w:hanging="4536"/>
      </w:pPr>
    </w:p>
    <w:p w:rsidR="00156B97" w:rsidRDefault="00156B97" w:rsidP="00CD747F">
      <w:pPr>
        <w:jc w:val="both"/>
      </w:pPr>
    </w:p>
    <w:p w:rsidR="00050A82" w:rsidRPr="00D036D5" w:rsidRDefault="00050A82" w:rsidP="00CD747F">
      <w:pPr>
        <w:jc w:val="both"/>
      </w:pPr>
    </w:p>
    <w:p w:rsidR="00156B97" w:rsidRDefault="00E02108" w:rsidP="00156B97">
      <w:pPr>
        <w:spacing w:line="360" w:lineRule="auto"/>
        <w:ind w:firstLine="709"/>
        <w:jc w:val="both"/>
      </w:pPr>
      <w:proofErr w:type="gramStart"/>
      <w:r>
        <w:t>В соответствии с Федеральным законом от 06.10.2003 №131-ФЗ «Об общих принципах организации местного самоуправления в Российской Федерации</w:t>
      </w:r>
      <w:r w:rsidR="00F07A17">
        <w:rPr>
          <w:szCs w:val="28"/>
        </w:rPr>
        <w:t>,</w:t>
      </w:r>
      <w:r w:rsidR="00F07A17" w:rsidRPr="00856C8F">
        <w:rPr>
          <w:szCs w:val="28"/>
        </w:rPr>
        <w:t xml:space="preserve"> Федеральным </w:t>
      </w:r>
      <w:r w:rsidR="00F07A17">
        <w:rPr>
          <w:szCs w:val="28"/>
        </w:rPr>
        <w:t xml:space="preserve">законом от 27.07.2010 № 210-ФЗ </w:t>
      </w:r>
      <w:r w:rsidR="00F07A17" w:rsidRPr="00856C8F">
        <w:rPr>
          <w:szCs w:val="28"/>
        </w:rPr>
        <w:t>«Об организации предоставления государственных и муниципальных услуг», постановлени</w:t>
      </w:r>
      <w:r w:rsidR="00F07A17">
        <w:rPr>
          <w:szCs w:val="28"/>
        </w:rPr>
        <w:t>ем</w:t>
      </w:r>
      <w:r w:rsidR="00F07A17" w:rsidRPr="00856C8F">
        <w:rPr>
          <w:szCs w:val="28"/>
        </w:rPr>
        <w:t xml:space="preserve"> Правительства</w:t>
      </w:r>
      <w:r w:rsidR="00F07A17" w:rsidRPr="00CF17EC">
        <w:rPr>
          <w:szCs w:val="28"/>
        </w:rPr>
        <w:t xml:space="preserve"> </w:t>
      </w:r>
      <w:r w:rsidR="00F07A17" w:rsidRPr="00856C8F">
        <w:rPr>
          <w:szCs w:val="28"/>
        </w:rPr>
        <w:lastRenderedPageBreak/>
        <w:t>Московской</w:t>
      </w:r>
      <w:r w:rsidR="00F07A17" w:rsidRPr="00CF17EC">
        <w:rPr>
          <w:szCs w:val="28"/>
        </w:rPr>
        <w:t xml:space="preserve"> </w:t>
      </w:r>
      <w:r w:rsidR="00F07A17" w:rsidRPr="00856C8F">
        <w:rPr>
          <w:szCs w:val="28"/>
        </w:rPr>
        <w:t>области</w:t>
      </w:r>
      <w:r w:rsidR="00F07A17" w:rsidRPr="00385975">
        <w:rPr>
          <w:szCs w:val="28"/>
        </w:rPr>
        <w:t xml:space="preserve"> </w:t>
      </w:r>
      <w:r w:rsidR="00F07A17" w:rsidRPr="00856C8F">
        <w:rPr>
          <w:szCs w:val="28"/>
        </w:rPr>
        <w:t xml:space="preserve">от 30.12.2014 № </w:t>
      </w:r>
      <w:bookmarkStart w:id="0" w:name="OLE_LINK1"/>
      <w:r w:rsidR="00F07A17" w:rsidRPr="00856C8F">
        <w:rPr>
          <w:szCs w:val="28"/>
        </w:rPr>
        <w:t xml:space="preserve">1201/52 </w:t>
      </w:r>
      <w:bookmarkEnd w:id="0"/>
      <w:r w:rsidR="00F07A17" w:rsidRPr="00856C8F">
        <w:rPr>
          <w:szCs w:val="28"/>
        </w:rPr>
        <w:t>«О комиссии</w:t>
      </w:r>
      <w:r w:rsidR="00F07A17">
        <w:rPr>
          <w:szCs w:val="28"/>
        </w:rPr>
        <w:t xml:space="preserve"> по проведению административной </w:t>
      </w:r>
      <w:r w:rsidR="00F07A17" w:rsidRPr="00856C8F">
        <w:rPr>
          <w:szCs w:val="28"/>
        </w:rPr>
        <w:t>реформы</w:t>
      </w:r>
      <w:r w:rsidR="00F07A17">
        <w:rPr>
          <w:szCs w:val="28"/>
        </w:rPr>
        <w:t xml:space="preserve"> </w:t>
      </w:r>
      <w:r w:rsidR="00F07A17" w:rsidRPr="00856C8F">
        <w:rPr>
          <w:szCs w:val="28"/>
        </w:rPr>
        <w:t>в Московской области»</w:t>
      </w:r>
      <w:r w:rsidR="00F07A17" w:rsidRPr="00276386">
        <w:rPr>
          <w:szCs w:val="28"/>
        </w:rPr>
        <w:t>,</w:t>
      </w:r>
      <w:r w:rsidR="00F07A17">
        <w:t xml:space="preserve"> </w:t>
      </w:r>
      <w:r w:rsidR="00F07A17" w:rsidRPr="00856C8F">
        <w:rPr>
          <w:szCs w:val="28"/>
        </w:rPr>
        <w:t>постановлени</w:t>
      </w:r>
      <w:r w:rsidR="00F07A17">
        <w:rPr>
          <w:szCs w:val="28"/>
        </w:rPr>
        <w:t xml:space="preserve">ем </w:t>
      </w:r>
      <w:r w:rsidR="00F07A17" w:rsidRPr="00856C8F">
        <w:rPr>
          <w:szCs w:val="28"/>
        </w:rPr>
        <w:t>Правительства</w:t>
      </w:r>
      <w:r w:rsidR="00F07A17" w:rsidRPr="00CF17EC">
        <w:rPr>
          <w:szCs w:val="28"/>
        </w:rPr>
        <w:t xml:space="preserve"> </w:t>
      </w:r>
      <w:r w:rsidR="00F07A17" w:rsidRPr="00856C8F">
        <w:rPr>
          <w:szCs w:val="28"/>
        </w:rPr>
        <w:t>Московской</w:t>
      </w:r>
      <w:r w:rsidR="00F07A17" w:rsidRPr="00CF17EC">
        <w:rPr>
          <w:szCs w:val="28"/>
        </w:rPr>
        <w:t xml:space="preserve"> </w:t>
      </w:r>
      <w:r w:rsidR="00F07A17" w:rsidRPr="00856C8F">
        <w:rPr>
          <w:szCs w:val="28"/>
        </w:rPr>
        <w:t>области</w:t>
      </w:r>
      <w:r w:rsidR="00F07A17">
        <w:rPr>
          <w:szCs w:val="28"/>
        </w:rPr>
        <w:t xml:space="preserve"> </w:t>
      </w:r>
      <w:r w:rsidR="00F07A17" w:rsidRPr="0022618B">
        <w:rPr>
          <w:szCs w:val="28"/>
        </w:rPr>
        <w:t xml:space="preserve">от 19.12.2017 </w:t>
      </w:r>
      <w:r w:rsidR="00F07A17">
        <w:rPr>
          <w:szCs w:val="28"/>
        </w:rPr>
        <w:t>№ 1071/46 «</w:t>
      </w:r>
      <w:r w:rsidR="00F07A17" w:rsidRPr="0022618B">
        <w:rPr>
          <w:szCs w:val="28"/>
        </w:rPr>
        <w:t>Об организации предоставления государственных и муниципальных</w:t>
      </w:r>
      <w:proofErr w:type="gramEnd"/>
      <w:r w:rsidR="00F07A17" w:rsidRPr="0022618B">
        <w:rPr>
          <w:szCs w:val="28"/>
        </w:rPr>
        <w:t xml:space="preserve"> </w:t>
      </w:r>
      <w:proofErr w:type="gramStart"/>
      <w:r w:rsidR="00F07A17" w:rsidRPr="0022618B">
        <w:rPr>
          <w:szCs w:val="28"/>
        </w:rPr>
        <w:t>услуг в многофункциональных центрах предоставления государственных и муниципальных услуг на территории Московской области</w:t>
      </w:r>
      <w:r w:rsidR="00F07A17">
        <w:rPr>
          <w:szCs w:val="28"/>
        </w:rPr>
        <w:t>» и</w:t>
      </w:r>
      <w:r w:rsidR="00F07A17" w:rsidRPr="0022618B">
        <w:rPr>
          <w:szCs w:val="28"/>
        </w:rPr>
        <w:t xml:space="preserve"> </w:t>
      </w:r>
      <w:r w:rsidR="00F07A17" w:rsidRPr="00856C8F">
        <w:rPr>
          <w:szCs w:val="28"/>
        </w:rPr>
        <w:t>постановлени</w:t>
      </w:r>
      <w:r w:rsidR="00F07A17">
        <w:rPr>
          <w:szCs w:val="28"/>
        </w:rPr>
        <w:t>ем</w:t>
      </w:r>
      <w:r w:rsidR="00F07A17" w:rsidRPr="00856C8F">
        <w:rPr>
          <w:szCs w:val="28"/>
        </w:rPr>
        <w:t xml:space="preserve"> Правительства</w:t>
      </w:r>
      <w:r w:rsidR="00F07A17" w:rsidRPr="00CF17EC">
        <w:rPr>
          <w:szCs w:val="28"/>
        </w:rPr>
        <w:t xml:space="preserve"> </w:t>
      </w:r>
      <w:r w:rsidR="00F07A17" w:rsidRPr="00856C8F">
        <w:rPr>
          <w:szCs w:val="28"/>
        </w:rPr>
        <w:t>Московской</w:t>
      </w:r>
      <w:r w:rsidR="00F07A17" w:rsidRPr="00CF17EC">
        <w:rPr>
          <w:szCs w:val="28"/>
        </w:rPr>
        <w:t xml:space="preserve"> </w:t>
      </w:r>
      <w:r w:rsidR="00F07A17" w:rsidRPr="00856C8F">
        <w:rPr>
          <w:szCs w:val="28"/>
        </w:rPr>
        <w:t>области</w:t>
      </w:r>
      <w:r w:rsidR="00F07A17" w:rsidRPr="0022618B">
        <w:rPr>
          <w:szCs w:val="28"/>
        </w:rPr>
        <w:t xml:space="preserve"> от 05.06.2020 </w:t>
      </w:r>
      <w:r w:rsidR="00F07A17">
        <w:rPr>
          <w:szCs w:val="28"/>
        </w:rPr>
        <w:t>№ 306/15 «</w:t>
      </w:r>
      <w:r w:rsidR="00F07A17" w:rsidRPr="0022618B">
        <w:rPr>
          <w:szCs w:val="28"/>
        </w:rPr>
        <w:t>Об утверждении дополнительного перечня услуг, оказываемых в Московской области государственными и муниципальными учреждениями и другими организациями, в которых размещается государственное задание (заказ) Московской области или муниципальное задание (заказ), подлежащих включению в реестр государс</w:t>
      </w:r>
      <w:r w:rsidR="00F07A17">
        <w:rPr>
          <w:szCs w:val="28"/>
        </w:rPr>
        <w:t xml:space="preserve">твенных или муниципальных услуг </w:t>
      </w:r>
      <w:r w:rsidR="00F07A17">
        <w:rPr>
          <w:szCs w:val="28"/>
        </w:rPr>
        <w:br/>
        <w:t>и предоставляемых</w:t>
      </w:r>
      <w:proofErr w:type="gramEnd"/>
      <w:r w:rsidR="00F07A17">
        <w:rPr>
          <w:szCs w:val="28"/>
        </w:rPr>
        <w:t xml:space="preserve"> в электронной форме»</w:t>
      </w:r>
      <w:r w:rsidR="00F07A17" w:rsidRPr="0022618B">
        <w:rPr>
          <w:szCs w:val="28"/>
        </w:rPr>
        <w:t xml:space="preserve"> </w:t>
      </w:r>
      <w:r>
        <w:t xml:space="preserve"> а так же </w:t>
      </w:r>
      <w:r w:rsidR="00F07A17">
        <w:t>по итогам заочного голосования комиссии по проведению Административной реформы Министерства государственного управления, информационных технологий и связи</w:t>
      </w:r>
      <w:r w:rsidR="00753393">
        <w:t xml:space="preserve"> Московской области 25.07.2025 года</w:t>
      </w:r>
      <w:r>
        <w:t xml:space="preserve"> </w:t>
      </w:r>
      <w:r w:rsidR="00395AFF">
        <w:t xml:space="preserve">от </w:t>
      </w:r>
      <w:r w:rsidR="00753393">
        <w:t xml:space="preserve">07.08.2025 </w:t>
      </w:r>
      <w:r>
        <w:t>№</w:t>
      </w:r>
      <w:r w:rsidR="00753393">
        <w:t>22</w:t>
      </w:r>
      <w:r>
        <w:t>ИСХ-</w:t>
      </w:r>
      <w:r w:rsidR="00753393">
        <w:t>16430</w:t>
      </w:r>
      <w:r w:rsidR="00C4100C">
        <w:t>,</w:t>
      </w:r>
    </w:p>
    <w:p w:rsidR="00C4100C" w:rsidRDefault="00C4100C" w:rsidP="00C4100C">
      <w:pPr>
        <w:spacing w:line="360" w:lineRule="auto"/>
        <w:ind w:firstLine="709"/>
        <w:jc w:val="both"/>
      </w:pPr>
    </w:p>
    <w:p w:rsidR="00C4100C" w:rsidRPr="00C4100C" w:rsidRDefault="00C4100C" w:rsidP="00C4100C">
      <w:pPr>
        <w:spacing w:line="360" w:lineRule="auto"/>
        <w:ind w:firstLine="709"/>
        <w:jc w:val="center"/>
        <w:rPr>
          <w:b/>
        </w:rPr>
      </w:pPr>
      <w:r w:rsidRPr="00C4100C">
        <w:rPr>
          <w:b/>
        </w:rPr>
        <w:t>ПОСТАНОВЛЯЮ:</w:t>
      </w:r>
    </w:p>
    <w:p w:rsidR="00C4100C" w:rsidRPr="00D036D5" w:rsidRDefault="00C4100C" w:rsidP="00C4100C">
      <w:pPr>
        <w:spacing w:line="360" w:lineRule="auto"/>
        <w:ind w:firstLine="709"/>
        <w:jc w:val="both"/>
      </w:pPr>
    </w:p>
    <w:p w:rsidR="00A456F1" w:rsidRDefault="00156B97" w:rsidP="00B126F9">
      <w:pPr>
        <w:shd w:val="clear" w:color="auto" w:fill="FFFFFF"/>
        <w:spacing w:line="360" w:lineRule="auto"/>
        <w:ind w:firstLine="709"/>
        <w:jc w:val="both"/>
        <w:rPr>
          <w:rFonts w:cs="Arial"/>
        </w:rPr>
      </w:pPr>
      <w:r w:rsidRPr="00156B97">
        <w:rPr>
          <w:rFonts w:cs="Arial"/>
        </w:rPr>
        <w:t xml:space="preserve">1. </w:t>
      </w:r>
      <w:proofErr w:type="gramStart"/>
      <w:r w:rsidR="00B126F9">
        <w:rPr>
          <w:rFonts w:cs="Arial"/>
        </w:rPr>
        <w:t xml:space="preserve">Утвердить административный регламент предоставления муниципальной услуги </w:t>
      </w:r>
      <w:r w:rsidR="00B126F9" w:rsidRPr="00F07A17">
        <w:rPr>
          <w:rFonts w:cs="Arial"/>
        </w:rPr>
        <w:t>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</w:t>
      </w:r>
      <w:proofErr w:type="gramEnd"/>
      <w:r w:rsidR="00B126F9" w:rsidRPr="00F07A17">
        <w:rPr>
          <w:rFonts w:cs="Arial"/>
        </w:rPr>
        <w:t xml:space="preserve"> местного значения Московской области, а также </w:t>
      </w:r>
      <w:proofErr w:type="gramStart"/>
      <w:r w:rsidR="00B126F9" w:rsidRPr="00F07A17">
        <w:rPr>
          <w:rFonts w:cs="Arial"/>
        </w:rPr>
        <w:t xml:space="preserve">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</w:t>
      </w:r>
      <w:r w:rsidR="00B126F9" w:rsidRPr="00F07A17">
        <w:rPr>
          <w:rFonts w:cs="Arial"/>
        </w:rPr>
        <w:lastRenderedPageBreak/>
        <w:t>местного значения Московской области»</w:t>
      </w:r>
      <w:r w:rsidR="00B126F9">
        <w:rPr>
          <w:rFonts w:cs="Arial"/>
        </w:rPr>
        <w:t xml:space="preserve"> в городском округе</w:t>
      </w:r>
      <w:proofErr w:type="gramEnd"/>
      <w:r w:rsidR="00B126F9">
        <w:rPr>
          <w:rFonts w:cs="Arial"/>
        </w:rPr>
        <w:t xml:space="preserve"> Ступино Московской области.</w:t>
      </w:r>
    </w:p>
    <w:p w:rsidR="00B126F9" w:rsidRDefault="00395AFF" w:rsidP="00395AFF">
      <w:pPr>
        <w:shd w:val="clear" w:color="auto" w:fill="FFFFFF"/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2. Признать утратившим силу п</w:t>
      </w:r>
      <w:r w:rsidR="00B126F9">
        <w:rPr>
          <w:rFonts w:cs="Arial"/>
        </w:rPr>
        <w:t xml:space="preserve">остановление </w:t>
      </w:r>
      <w:r w:rsidR="00AF3066">
        <w:rPr>
          <w:rFonts w:cs="Arial"/>
        </w:rPr>
        <w:t>администрации городского округа Ступино Московской области от 01.02.2018г. №216-п «Об утверждении административного регламента предоставления муниципальной услуги «Выдача согласия на строительство, реконструкцию в границах полосы отвода и придорожной полосы и на присоединение (примыкание) к автомобильной дороге общего пользования местного значения городского округа Ступино Московской области»</w:t>
      </w:r>
      <w:r>
        <w:rPr>
          <w:rFonts w:cs="Arial"/>
        </w:rPr>
        <w:t>.</w:t>
      </w:r>
    </w:p>
    <w:p w:rsidR="00AF3066" w:rsidRPr="00D036D5" w:rsidRDefault="00AF3066" w:rsidP="00B126F9">
      <w:pPr>
        <w:shd w:val="clear" w:color="auto" w:fill="FFFFFF"/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3. Опубликовать настоящее постановление в установленном порядке и разместить на официальном сайте администрации, Совета депутатов и контрольно-счетной палаты городского окру</w:t>
      </w:r>
      <w:r w:rsidR="00395AFF">
        <w:rPr>
          <w:rFonts w:cs="Arial"/>
        </w:rPr>
        <w:t>га Ступино Московской области.</w:t>
      </w:r>
    </w:p>
    <w:p w:rsidR="00D036D5" w:rsidRPr="00D036D5" w:rsidRDefault="00637FEA" w:rsidP="00D036D5">
      <w:pPr>
        <w:shd w:val="clear" w:color="auto" w:fill="FFFFFF"/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4</w:t>
      </w:r>
      <w:r w:rsidR="00156B97" w:rsidRPr="00156B97">
        <w:rPr>
          <w:rFonts w:cs="Arial"/>
        </w:rPr>
        <w:t xml:space="preserve">. </w:t>
      </w:r>
      <w:proofErr w:type="gramStart"/>
      <w:r w:rsidR="00156B97" w:rsidRPr="00156B97">
        <w:rPr>
          <w:rFonts w:cs="Arial"/>
        </w:rPr>
        <w:t xml:space="preserve">Контроль </w:t>
      </w:r>
      <w:r w:rsidR="00A56C17">
        <w:rPr>
          <w:rFonts w:cs="Arial"/>
        </w:rPr>
        <w:t>за</w:t>
      </w:r>
      <w:proofErr w:type="gramEnd"/>
      <w:r w:rsidR="00A56C17">
        <w:rPr>
          <w:rFonts w:cs="Arial"/>
        </w:rPr>
        <w:t xml:space="preserve"> </w:t>
      </w:r>
      <w:r w:rsidR="00AF3066">
        <w:rPr>
          <w:rFonts w:cs="Arial"/>
        </w:rPr>
        <w:t>ис</w:t>
      </w:r>
      <w:r w:rsidR="00A56C17">
        <w:rPr>
          <w:rFonts w:cs="Arial"/>
        </w:rPr>
        <w:t xml:space="preserve">полнением настоящего </w:t>
      </w:r>
      <w:r w:rsidR="00195DC6">
        <w:rPr>
          <w:rFonts w:cs="Arial"/>
        </w:rPr>
        <w:t>постановления</w:t>
      </w:r>
      <w:r w:rsidR="00AF3066">
        <w:rPr>
          <w:rFonts w:cs="Arial"/>
        </w:rPr>
        <w:t xml:space="preserve"> возложить на </w:t>
      </w:r>
      <w:r w:rsidR="00A56C17">
        <w:rPr>
          <w:rFonts w:cs="Arial"/>
        </w:rPr>
        <w:t xml:space="preserve">заместителя </w:t>
      </w:r>
      <w:r w:rsidR="00A56C17" w:rsidRPr="00156B97">
        <w:rPr>
          <w:rFonts w:cs="Arial"/>
        </w:rPr>
        <w:t>главы</w:t>
      </w:r>
      <w:r w:rsidR="00A56C17" w:rsidRPr="00A56C17">
        <w:rPr>
          <w:rFonts w:cs="Arial"/>
        </w:rPr>
        <w:t xml:space="preserve"> </w:t>
      </w:r>
      <w:r w:rsidR="00A56C17">
        <w:rPr>
          <w:rFonts w:cs="Arial"/>
        </w:rPr>
        <w:t>городского округа Ступино Московской области Жукова М.В.</w:t>
      </w:r>
      <w:r w:rsidR="00156B97" w:rsidRPr="00156B97">
        <w:rPr>
          <w:rFonts w:cs="Arial"/>
        </w:rPr>
        <w:t xml:space="preserve"> </w:t>
      </w:r>
    </w:p>
    <w:p w:rsidR="00D036D5" w:rsidRDefault="00D036D5" w:rsidP="00E02108">
      <w:pPr>
        <w:shd w:val="clear" w:color="auto" w:fill="FFFFFF"/>
        <w:ind w:firstLine="709"/>
        <w:jc w:val="both"/>
        <w:rPr>
          <w:rFonts w:cs="Arial"/>
          <w:color w:val="333333"/>
        </w:rPr>
      </w:pPr>
    </w:p>
    <w:p w:rsidR="00A56C17" w:rsidRDefault="00A56C17" w:rsidP="00E02108">
      <w:pPr>
        <w:shd w:val="clear" w:color="auto" w:fill="FFFFFF"/>
        <w:ind w:firstLine="709"/>
        <w:jc w:val="both"/>
        <w:rPr>
          <w:rFonts w:cs="Arial"/>
          <w:color w:val="333333"/>
        </w:rPr>
      </w:pPr>
    </w:p>
    <w:p w:rsidR="00A56C17" w:rsidRDefault="00A56C17" w:rsidP="00E02108">
      <w:pPr>
        <w:shd w:val="clear" w:color="auto" w:fill="FFFFFF"/>
        <w:ind w:firstLine="709"/>
        <w:jc w:val="both"/>
        <w:rPr>
          <w:rFonts w:cs="Arial"/>
          <w:color w:val="333333"/>
        </w:rPr>
      </w:pPr>
    </w:p>
    <w:p w:rsidR="00D036D5" w:rsidRPr="00CF1B46" w:rsidRDefault="00D036D5" w:rsidP="00E02108">
      <w:pPr>
        <w:shd w:val="clear" w:color="auto" w:fill="FFFFFF" w:themeFill="background1"/>
        <w:contextualSpacing/>
        <w:rPr>
          <w:rFonts w:cs="Arial"/>
        </w:rPr>
      </w:pPr>
      <w:r>
        <w:rPr>
          <w:rFonts w:cs="Arial"/>
        </w:rPr>
        <w:t>Г</w:t>
      </w:r>
      <w:r w:rsidRPr="00CF1B46">
        <w:rPr>
          <w:rFonts w:cs="Arial"/>
        </w:rPr>
        <w:t>лав</w:t>
      </w:r>
      <w:r>
        <w:rPr>
          <w:rFonts w:cs="Arial"/>
        </w:rPr>
        <w:t>а</w:t>
      </w:r>
      <w:r w:rsidRPr="00CF1B46">
        <w:rPr>
          <w:rFonts w:cs="Arial"/>
        </w:rPr>
        <w:t xml:space="preserve"> городского округа Ступино</w:t>
      </w:r>
    </w:p>
    <w:p w:rsidR="00D036D5" w:rsidRDefault="00D036D5" w:rsidP="00E02108">
      <w:pPr>
        <w:ind w:left="567" w:hanging="567"/>
        <w:rPr>
          <w:rFonts w:cs="Arial"/>
        </w:rPr>
      </w:pPr>
      <w:r w:rsidRPr="00CF1B46">
        <w:rPr>
          <w:rFonts w:cs="Arial"/>
        </w:rPr>
        <w:t>Московской области                                                                                  С.</w:t>
      </w:r>
      <w:r>
        <w:rPr>
          <w:rFonts w:cs="Arial"/>
        </w:rPr>
        <w:t>Г</w:t>
      </w:r>
      <w:r w:rsidRPr="00CF1B46">
        <w:rPr>
          <w:rFonts w:cs="Arial"/>
        </w:rPr>
        <w:t xml:space="preserve">. </w:t>
      </w:r>
      <w:proofErr w:type="spellStart"/>
      <w:r>
        <w:rPr>
          <w:rFonts w:cs="Arial"/>
        </w:rPr>
        <w:t>Мужальских</w:t>
      </w:r>
      <w:proofErr w:type="spellEnd"/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637FEA" w:rsidRDefault="00637FEA" w:rsidP="00E02108">
      <w:pPr>
        <w:ind w:left="567" w:hanging="567"/>
        <w:rPr>
          <w:rFonts w:cs="Arial"/>
        </w:rPr>
      </w:pPr>
    </w:p>
    <w:p w:rsidR="003D547D" w:rsidRPr="00637FEA" w:rsidRDefault="00637FEA" w:rsidP="00637FEA">
      <w:pPr>
        <w:ind w:left="567" w:hanging="567"/>
        <w:rPr>
          <w:rFonts w:cs="Arial"/>
        </w:rPr>
      </w:pPr>
      <w:r>
        <w:rPr>
          <w:rFonts w:cs="Arial"/>
        </w:rPr>
        <w:t>Заместитель главы                                                                                        М.В. Жуков</w:t>
      </w:r>
    </w:p>
    <w:sectPr w:rsidR="003D547D" w:rsidRPr="00637FEA" w:rsidSect="003D547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97D" w:rsidRDefault="0064197D" w:rsidP="003D547D">
      <w:r>
        <w:separator/>
      </w:r>
    </w:p>
  </w:endnote>
  <w:endnote w:type="continuationSeparator" w:id="0">
    <w:p w:rsidR="0064197D" w:rsidRDefault="0064197D" w:rsidP="003D5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97D" w:rsidRDefault="0064197D" w:rsidP="003D547D">
      <w:r>
        <w:separator/>
      </w:r>
    </w:p>
  </w:footnote>
  <w:footnote w:type="continuationSeparator" w:id="0">
    <w:p w:rsidR="0064197D" w:rsidRDefault="0064197D" w:rsidP="003D54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A3083"/>
    <w:multiLevelType w:val="hybridMultilevel"/>
    <w:tmpl w:val="C00E9374"/>
    <w:lvl w:ilvl="0" w:tplc="45E4ADD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7CC5"/>
    <w:rsid w:val="00031FD8"/>
    <w:rsid w:val="00050A82"/>
    <w:rsid w:val="00054842"/>
    <w:rsid w:val="0006153E"/>
    <w:rsid w:val="00076C5C"/>
    <w:rsid w:val="000A2796"/>
    <w:rsid w:val="00100B99"/>
    <w:rsid w:val="00102EB9"/>
    <w:rsid w:val="00156B97"/>
    <w:rsid w:val="0016673E"/>
    <w:rsid w:val="001919D7"/>
    <w:rsid w:val="00195DC6"/>
    <w:rsid w:val="001A14AB"/>
    <w:rsid w:val="001B1B48"/>
    <w:rsid w:val="00200E7C"/>
    <w:rsid w:val="0020386C"/>
    <w:rsid w:val="002168CA"/>
    <w:rsid w:val="00267216"/>
    <w:rsid w:val="0028760C"/>
    <w:rsid w:val="002D7591"/>
    <w:rsid w:val="002F5535"/>
    <w:rsid w:val="00300B70"/>
    <w:rsid w:val="00355962"/>
    <w:rsid w:val="00381178"/>
    <w:rsid w:val="003830B3"/>
    <w:rsid w:val="00395AFF"/>
    <w:rsid w:val="003D547D"/>
    <w:rsid w:val="0041040E"/>
    <w:rsid w:val="00452D36"/>
    <w:rsid w:val="0049148D"/>
    <w:rsid w:val="00511DDD"/>
    <w:rsid w:val="00513AD8"/>
    <w:rsid w:val="00540C3A"/>
    <w:rsid w:val="00576B94"/>
    <w:rsid w:val="005775CF"/>
    <w:rsid w:val="00585330"/>
    <w:rsid w:val="005B02F2"/>
    <w:rsid w:val="005F6287"/>
    <w:rsid w:val="00637FEA"/>
    <w:rsid w:val="0064197D"/>
    <w:rsid w:val="0064293A"/>
    <w:rsid w:val="006F3749"/>
    <w:rsid w:val="00700B53"/>
    <w:rsid w:val="00716259"/>
    <w:rsid w:val="00716620"/>
    <w:rsid w:val="00742D2C"/>
    <w:rsid w:val="00747356"/>
    <w:rsid w:val="00753393"/>
    <w:rsid w:val="00753E94"/>
    <w:rsid w:val="007D5B1C"/>
    <w:rsid w:val="007E21DD"/>
    <w:rsid w:val="007E4FA4"/>
    <w:rsid w:val="007F7CC5"/>
    <w:rsid w:val="00815E50"/>
    <w:rsid w:val="008643CC"/>
    <w:rsid w:val="008802A5"/>
    <w:rsid w:val="008B1562"/>
    <w:rsid w:val="008B4036"/>
    <w:rsid w:val="009E5615"/>
    <w:rsid w:val="009E7EC7"/>
    <w:rsid w:val="00A456F1"/>
    <w:rsid w:val="00A56C17"/>
    <w:rsid w:val="00A67C1C"/>
    <w:rsid w:val="00A921E5"/>
    <w:rsid w:val="00AA4000"/>
    <w:rsid w:val="00AC6B4F"/>
    <w:rsid w:val="00AF3066"/>
    <w:rsid w:val="00B12344"/>
    <w:rsid w:val="00B126F9"/>
    <w:rsid w:val="00B162C0"/>
    <w:rsid w:val="00B33A15"/>
    <w:rsid w:val="00BD7C42"/>
    <w:rsid w:val="00BF5FF7"/>
    <w:rsid w:val="00C4100C"/>
    <w:rsid w:val="00C9466B"/>
    <w:rsid w:val="00CB680C"/>
    <w:rsid w:val="00CC0C69"/>
    <w:rsid w:val="00CD1E99"/>
    <w:rsid w:val="00CD747F"/>
    <w:rsid w:val="00CE5721"/>
    <w:rsid w:val="00D036D5"/>
    <w:rsid w:val="00D60684"/>
    <w:rsid w:val="00D7081D"/>
    <w:rsid w:val="00D73713"/>
    <w:rsid w:val="00D747DF"/>
    <w:rsid w:val="00DF1654"/>
    <w:rsid w:val="00E02108"/>
    <w:rsid w:val="00E47259"/>
    <w:rsid w:val="00EB4A1B"/>
    <w:rsid w:val="00F07A17"/>
    <w:rsid w:val="00F26966"/>
    <w:rsid w:val="00F936EE"/>
    <w:rsid w:val="00FA258A"/>
    <w:rsid w:val="00FA4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CC5"/>
    <w:rPr>
      <w:rFonts w:ascii="Arial" w:eastAsia="Times New Roman" w:hAnsi="Arial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F7CC5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F7CC5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7F7CC5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7F7CC5"/>
    <w:rPr>
      <w:rFonts w:ascii="Times New Roman" w:hAnsi="Times New Roman" w:cs="Times New Roman"/>
      <w:noProof/>
      <w:sz w:val="20"/>
      <w:szCs w:val="20"/>
      <w:lang w:eastAsia="ru-RU"/>
    </w:rPr>
  </w:style>
  <w:style w:type="character" w:customStyle="1" w:styleId="blk">
    <w:name w:val="blk"/>
    <w:basedOn w:val="a0"/>
    <w:uiPriority w:val="99"/>
    <w:rsid w:val="002168CA"/>
    <w:rPr>
      <w:rFonts w:cs="Times New Roman"/>
    </w:rPr>
  </w:style>
  <w:style w:type="paragraph" w:styleId="a5">
    <w:name w:val="header"/>
    <w:basedOn w:val="a"/>
    <w:link w:val="a6"/>
    <w:uiPriority w:val="99"/>
    <w:semiHidden/>
    <w:unhideWhenUsed/>
    <w:rsid w:val="003D54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547D"/>
    <w:rPr>
      <w:rFonts w:ascii="Arial" w:eastAsia="Times New Roman" w:hAnsi="Arial"/>
      <w:sz w:val="24"/>
      <w:szCs w:val="24"/>
    </w:rPr>
  </w:style>
  <w:style w:type="paragraph" w:styleId="a7">
    <w:name w:val="footer"/>
    <w:basedOn w:val="a"/>
    <w:link w:val="a8"/>
    <w:unhideWhenUsed/>
    <w:rsid w:val="003D54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D547D"/>
    <w:rPr>
      <w:rFonts w:ascii="Arial" w:eastAsia="Times New Roman" w:hAnsi="Arial"/>
      <w:sz w:val="24"/>
      <w:szCs w:val="24"/>
    </w:rPr>
  </w:style>
  <w:style w:type="table" w:styleId="a9">
    <w:name w:val="Table Grid"/>
    <w:basedOn w:val="a1"/>
    <w:locked/>
    <w:rsid w:val="00F07A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a"/>
    <w:next w:val="a3"/>
    <w:qFormat/>
    <w:rsid w:val="00F07A17"/>
    <w:pPr>
      <w:keepNext/>
      <w:suppressAutoHyphens/>
      <w:spacing w:before="240" w:after="120" w:line="264" w:lineRule="auto"/>
      <w:ind w:left="48" w:hanging="10"/>
      <w:jc w:val="both"/>
    </w:pPr>
    <w:rPr>
      <w:rFonts w:ascii="Liberation Sans" w:eastAsia="Microsoft YaHei" w:hAnsi="Liberation Sans" w:cs="Lucida Sans"/>
      <w:color w:val="000000"/>
      <w:kern w:val="2"/>
      <w:sz w:val="28"/>
      <w:szCs w:val="2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8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09810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288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7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226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4462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76315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5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73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08687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2090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40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040673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8580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85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56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07570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922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28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89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2856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71946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33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4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25</cp:revision>
  <cp:lastPrinted>2025-08-21T12:29:00Z</cp:lastPrinted>
  <dcterms:created xsi:type="dcterms:W3CDTF">2024-10-11T12:58:00Z</dcterms:created>
  <dcterms:modified xsi:type="dcterms:W3CDTF">2025-08-21T12:41:00Z</dcterms:modified>
</cp:coreProperties>
</file>